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BC9" w:rsidRPr="00822CC9" w:rsidRDefault="00E46BC9" w:rsidP="00822CC9">
      <w:pPr>
        <w:spacing w:line="276" w:lineRule="auto"/>
        <w:jc w:val="both"/>
        <w:rPr>
          <w:sz w:val="18"/>
          <w:szCs w:val="18"/>
          <w:lang w:val="en-US"/>
        </w:rPr>
      </w:pPr>
      <w:bookmarkStart w:id="0" w:name="_GoBack"/>
      <w:bookmarkEnd w:id="0"/>
      <w:r>
        <w:rPr>
          <w:b/>
          <w:sz w:val="18"/>
          <w:szCs w:val="18"/>
        </w:rPr>
        <w:t>Water tradin</w:t>
      </w:r>
      <w:r w:rsidR="0041530D">
        <w:rPr>
          <w:b/>
          <w:sz w:val="18"/>
          <w:szCs w:val="18"/>
        </w:rPr>
        <w:t xml:space="preserve">g end of season - </w:t>
      </w:r>
      <w:r w:rsidRPr="00822CC9">
        <w:rPr>
          <w:sz w:val="18"/>
          <w:szCs w:val="18"/>
          <w:lang w:val="en-US"/>
        </w:rPr>
        <w:t xml:space="preserve">CICL and </w:t>
      </w:r>
      <w:proofErr w:type="spellStart"/>
      <w:r w:rsidRPr="00822CC9">
        <w:rPr>
          <w:sz w:val="18"/>
          <w:szCs w:val="18"/>
          <w:lang w:val="en-US"/>
        </w:rPr>
        <w:t>WaterMart</w:t>
      </w:r>
      <w:proofErr w:type="spellEnd"/>
      <w:r w:rsidRPr="00822CC9">
        <w:rPr>
          <w:sz w:val="18"/>
          <w:szCs w:val="18"/>
          <w:lang w:val="en-US"/>
        </w:rPr>
        <w:t xml:space="preserve"> will cease to process annual (temporary) water trades from 4pm Friday 31</w:t>
      </w:r>
      <w:r w:rsidR="00850A86">
        <w:rPr>
          <w:sz w:val="18"/>
          <w:szCs w:val="18"/>
          <w:lang w:val="en-US"/>
        </w:rPr>
        <w:t xml:space="preserve"> </w:t>
      </w:r>
      <w:r w:rsidRPr="00822CC9">
        <w:rPr>
          <w:sz w:val="18"/>
          <w:szCs w:val="18"/>
          <w:lang w:val="en-US"/>
        </w:rPr>
        <w:t xml:space="preserve">May 2019. </w:t>
      </w:r>
    </w:p>
    <w:p w:rsidR="00E46BC9" w:rsidRPr="00822CC9" w:rsidRDefault="00E46BC9" w:rsidP="00822CC9">
      <w:pPr>
        <w:pStyle w:val="harman"/>
        <w:spacing w:line="276" w:lineRule="auto"/>
        <w:rPr>
          <w:rFonts w:ascii="Verdana" w:hAnsi="Verdana"/>
          <w:b/>
          <w:bCs/>
          <w:sz w:val="18"/>
          <w:szCs w:val="18"/>
        </w:rPr>
      </w:pPr>
      <w:r w:rsidRPr="00822CC9">
        <w:rPr>
          <w:rFonts w:ascii="Verdana" w:hAnsi="Verdana"/>
          <w:b/>
          <w:bCs/>
          <w:sz w:val="18"/>
          <w:szCs w:val="18"/>
        </w:rPr>
        <w:t>Single Farming Units</w:t>
      </w:r>
      <w:r w:rsidR="00263D67">
        <w:rPr>
          <w:rFonts w:ascii="Verdana" w:hAnsi="Verdana"/>
          <w:b/>
          <w:bCs/>
          <w:sz w:val="18"/>
          <w:szCs w:val="18"/>
        </w:rPr>
        <w:t xml:space="preserve"> (SFU)</w:t>
      </w:r>
      <w:r w:rsidRPr="00822CC9">
        <w:rPr>
          <w:rFonts w:ascii="Verdana" w:hAnsi="Verdana"/>
          <w:b/>
          <w:bCs/>
          <w:sz w:val="18"/>
          <w:szCs w:val="18"/>
        </w:rPr>
        <w:t xml:space="preserve"> - end of season accounting closes 4pm 31 May </w:t>
      </w:r>
      <w:r w:rsidR="00B535EB">
        <w:rPr>
          <w:rFonts w:ascii="Verdana" w:hAnsi="Verdana"/>
          <w:b/>
          <w:bCs/>
          <w:sz w:val="18"/>
          <w:szCs w:val="18"/>
        </w:rPr>
        <w:t>2019</w:t>
      </w:r>
    </w:p>
    <w:p w:rsidR="00E46BC9" w:rsidRPr="00822CC9" w:rsidRDefault="00E46BC9" w:rsidP="00822CC9">
      <w:pPr>
        <w:pStyle w:val="harman"/>
        <w:spacing w:line="276" w:lineRule="auto"/>
        <w:rPr>
          <w:rFonts w:ascii="Verdana" w:hAnsi="Verdana"/>
          <w:sz w:val="18"/>
          <w:szCs w:val="18"/>
        </w:rPr>
      </w:pPr>
      <w:r w:rsidRPr="00822CC9">
        <w:rPr>
          <w:rFonts w:ascii="Verdana" w:hAnsi="Verdana"/>
          <w:sz w:val="18"/>
          <w:szCs w:val="18"/>
        </w:rPr>
        <w:t xml:space="preserve">If you operate within </w:t>
      </w:r>
      <w:proofErr w:type="gramStart"/>
      <w:r w:rsidRPr="00822CC9">
        <w:rPr>
          <w:rFonts w:ascii="Verdana" w:hAnsi="Verdana"/>
          <w:sz w:val="18"/>
          <w:szCs w:val="18"/>
        </w:rPr>
        <w:t>a</w:t>
      </w:r>
      <w:proofErr w:type="gramEnd"/>
      <w:r w:rsidRPr="00822CC9">
        <w:rPr>
          <w:rFonts w:ascii="Verdana" w:hAnsi="Verdana"/>
          <w:sz w:val="18"/>
          <w:szCs w:val="18"/>
        </w:rPr>
        <w:t xml:space="preserve"> SFU it is </w:t>
      </w:r>
      <w:r w:rsidRPr="00822CC9">
        <w:rPr>
          <w:rFonts w:ascii="Verdana" w:hAnsi="Verdana"/>
          <w:sz w:val="18"/>
          <w:szCs w:val="18"/>
          <w:u w:val="single"/>
        </w:rPr>
        <w:t>your responsibility</w:t>
      </w:r>
      <w:r w:rsidRPr="00822CC9">
        <w:rPr>
          <w:rFonts w:ascii="Verdana" w:hAnsi="Verdana"/>
          <w:sz w:val="18"/>
          <w:szCs w:val="18"/>
        </w:rPr>
        <w:t xml:space="preserve"> to contact Therese Chauncy prior to</w:t>
      </w:r>
      <w:r>
        <w:rPr>
          <w:rFonts w:ascii="Verdana" w:hAnsi="Verdana"/>
          <w:sz w:val="18"/>
          <w:szCs w:val="18"/>
        </w:rPr>
        <w:t xml:space="preserve"> 4pm </w:t>
      </w:r>
      <w:r w:rsidRPr="00822CC9">
        <w:rPr>
          <w:rFonts w:ascii="Verdana" w:hAnsi="Verdana"/>
          <w:sz w:val="18"/>
          <w:szCs w:val="18"/>
        </w:rPr>
        <w:t xml:space="preserve">31 May 2019 to distribute </w:t>
      </w:r>
      <w:r w:rsidRPr="00822CC9">
        <w:rPr>
          <w:rFonts w:ascii="Verdana" w:hAnsi="Verdana"/>
          <w:sz w:val="18"/>
          <w:szCs w:val="18"/>
          <w:u w:val="single"/>
        </w:rPr>
        <w:t xml:space="preserve">your unused allocation </w:t>
      </w:r>
      <w:r w:rsidRPr="00822CC9">
        <w:rPr>
          <w:rFonts w:ascii="Verdana" w:hAnsi="Verdana"/>
          <w:sz w:val="18"/>
          <w:szCs w:val="18"/>
        </w:rPr>
        <w:t>between all farms in the SFU;</w:t>
      </w:r>
      <w:r w:rsidR="00002977" w:rsidRPr="00822CC9">
        <w:rPr>
          <w:rFonts w:ascii="Verdana" w:hAnsi="Verdana"/>
          <w:sz w:val="18"/>
          <w:szCs w:val="18"/>
        </w:rPr>
        <w:t> this</w:t>
      </w:r>
      <w:r w:rsidRPr="00822CC9">
        <w:rPr>
          <w:rFonts w:ascii="Verdana" w:hAnsi="Verdana"/>
          <w:sz w:val="18"/>
          <w:szCs w:val="18"/>
        </w:rPr>
        <w:t xml:space="preserve"> will ensure you: </w:t>
      </w:r>
    </w:p>
    <w:p w:rsidR="00E46BC9" w:rsidRPr="00822CC9" w:rsidRDefault="00E46BC9" w:rsidP="00822CC9">
      <w:pPr>
        <w:pStyle w:val="harman"/>
        <w:numPr>
          <w:ilvl w:val="0"/>
          <w:numId w:val="15"/>
        </w:numPr>
        <w:spacing w:line="276" w:lineRule="auto"/>
        <w:ind w:left="284" w:hanging="284"/>
        <w:rPr>
          <w:rFonts w:ascii="Verdana" w:hAnsi="Verdana"/>
          <w:sz w:val="18"/>
          <w:szCs w:val="18"/>
        </w:rPr>
      </w:pPr>
      <w:r w:rsidRPr="00822CC9">
        <w:rPr>
          <w:rFonts w:ascii="Verdana" w:hAnsi="Verdana"/>
          <w:sz w:val="18"/>
          <w:szCs w:val="18"/>
        </w:rPr>
        <w:t>maximise your 30</w:t>
      </w:r>
      <w:r w:rsidR="00263D67">
        <w:rPr>
          <w:rFonts w:ascii="Verdana" w:hAnsi="Verdana"/>
          <w:sz w:val="18"/>
          <w:szCs w:val="18"/>
        </w:rPr>
        <w:t xml:space="preserve"> percent</w:t>
      </w:r>
      <w:r w:rsidRPr="00822CC9">
        <w:rPr>
          <w:rFonts w:ascii="Verdana" w:hAnsi="Verdana"/>
          <w:sz w:val="18"/>
          <w:szCs w:val="18"/>
        </w:rPr>
        <w:t xml:space="preserve"> carryover limit on individual farms (even if operating within </w:t>
      </w:r>
      <w:proofErr w:type="gramStart"/>
      <w:r w:rsidRPr="00822CC9">
        <w:rPr>
          <w:rFonts w:ascii="Verdana" w:hAnsi="Verdana"/>
          <w:sz w:val="18"/>
          <w:szCs w:val="18"/>
        </w:rPr>
        <w:t>a</w:t>
      </w:r>
      <w:proofErr w:type="gramEnd"/>
      <w:r w:rsidRPr="00822CC9">
        <w:rPr>
          <w:rFonts w:ascii="Verdana" w:hAnsi="Verdana"/>
          <w:sz w:val="18"/>
          <w:szCs w:val="18"/>
        </w:rPr>
        <w:t xml:space="preserve"> SFU); and</w:t>
      </w:r>
    </w:p>
    <w:p w:rsidR="009B0E6A" w:rsidRPr="00756401" w:rsidRDefault="00E46BC9" w:rsidP="00756401">
      <w:pPr>
        <w:pStyle w:val="harman"/>
        <w:numPr>
          <w:ilvl w:val="0"/>
          <w:numId w:val="15"/>
        </w:numPr>
        <w:spacing w:line="276" w:lineRule="auto"/>
        <w:ind w:left="284" w:hanging="284"/>
        <w:rPr>
          <w:rFonts w:ascii="Verdana" w:hAnsi="Verdana"/>
          <w:sz w:val="18"/>
          <w:szCs w:val="18"/>
        </w:rPr>
      </w:pPr>
      <w:r w:rsidRPr="00756401">
        <w:rPr>
          <w:rFonts w:ascii="Verdana" w:hAnsi="Verdana"/>
          <w:sz w:val="18"/>
          <w:szCs w:val="18"/>
        </w:rPr>
        <w:t>avoid being unnecessarily penalised for a negative water balance on individual farms.</w:t>
      </w:r>
    </w:p>
    <w:p w:rsidR="00667749" w:rsidRDefault="00E46BC9" w:rsidP="00822CC9">
      <w:pPr>
        <w:spacing w:line="276" w:lineRule="auto"/>
        <w:jc w:val="both"/>
        <w:rPr>
          <w:sz w:val="18"/>
          <w:szCs w:val="18"/>
        </w:rPr>
      </w:pPr>
      <w:r w:rsidRPr="00822CC9">
        <w:rPr>
          <w:sz w:val="18"/>
          <w:szCs w:val="18"/>
        </w:rPr>
        <w:t>For legal reasons, CICL’s staff cannot balance your water accounts without your i</w:t>
      </w:r>
      <w:r w:rsidR="00667749" w:rsidRPr="009B0E6A">
        <w:rPr>
          <w:sz w:val="18"/>
          <w:szCs w:val="18"/>
        </w:rPr>
        <w:t>nput and written authorisation.</w:t>
      </w:r>
    </w:p>
    <w:p w:rsidR="00667749" w:rsidRPr="00822CC9" w:rsidRDefault="00E46BC9" w:rsidP="00822CC9">
      <w:pPr>
        <w:spacing w:line="276" w:lineRule="auto"/>
        <w:jc w:val="both"/>
        <w:rPr>
          <w:rFonts w:eastAsia="Times New Roman"/>
          <w:b/>
          <w:sz w:val="18"/>
          <w:szCs w:val="18"/>
        </w:rPr>
      </w:pPr>
      <w:r w:rsidRPr="00822CC9">
        <w:rPr>
          <w:rFonts w:eastAsia="Times New Roman"/>
          <w:b/>
          <w:sz w:val="18"/>
          <w:szCs w:val="18"/>
        </w:rPr>
        <w:t xml:space="preserve">Carryover </w:t>
      </w:r>
      <w:r w:rsidR="00667749">
        <w:rPr>
          <w:rFonts w:eastAsia="Times New Roman"/>
          <w:b/>
          <w:sz w:val="18"/>
          <w:szCs w:val="18"/>
        </w:rPr>
        <w:t xml:space="preserve">from 2018/19 to 2019/20 – </w:t>
      </w:r>
      <w:r w:rsidR="00667749" w:rsidRPr="009B0E6A">
        <w:rPr>
          <w:rFonts w:eastAsia="Times New Roman"/>
          <w:sz w:val="18"/>
          <w:szCs w:val="18"/>
        </w:rPr>
        <w:t xml:space="preserve">Water </w:t>
      </w:r>
      <w:r w:rsidR="00850A86">
        <w:rPr>
          <w:rFonts w:eastAsia="Times New Roman"/>
          <w:sz w:val="18"/>
          <w:szCs w:val="18"/>
        </w:rPr>
        <w:t xml:space="preserve">is automatically </w:t>
      </w:r>
      <w:r w:rsidR="00667749" w:rsidRPr="009B0E6A">
        <w:rPr>
          <w:rFonts w:eastAsia="Times New Roman"/>
          <w:sz w:val="18"/>
          <w:szCs w:val="18"/>
        </w:rPr>
        <w:t>carried over on general security Class B water entitlement up</w:t>
      </w:r>
      <w:r w:rsidR="009B0E6A">
        <w:rPr>
          <w:rFonts w:eastAsia="Times New Roman"/>
          <w:sz w:val="18"/>
          <w:szCs w:val="18"/>
        </w:rPr>
        <w:t xml:space="preserve"> </w:t>
      </w:r>
      <w:r w:rsidR="00667749" w:rsidRPr="009B0E6A">
        <w:rPr>
          <w:rFonts w:eastAsia="Times New Roman"/>
          <w:sz w:val="18"/>
          <w:szCs w:val="18"/>
        </w:rPr>
        <w:t>to 30 perce</w:t>
      </w:r>
      <w:r w:rsidR="00667749" w:rsidRPr="00822CC9">
        <w:rPr>
          <w:rFonts w:eastAsia="Times New Roman"/>
          <w:sz w:val="18"/>
          <w:szCs w:val="18"/>
        </w:rPr>
        <w:t xml:space="preserve">nt of the water entitlements. </w:t>
      </w:r>
      <w:r w:rsidR="00667749" w:rsidRPr="009B0E6A">
        <w:rPr>
          <w:rFonts w:eastAsia="Times New Roman"/>
          <w:sz w:val="18"/>
          <w:szCs w:val="18"/>
        </w:rPr>
        <w:t>There is no carryover on high security</w:t>
      </w:r>
      <w:r w:rsidR="009B0E6A">
        <w:rPr>
          <w:rFonts w:eastAsia="Times New Roman"/>
          <w:sz w:val="18"/>
          <w:szCs w:val="18"/>
        </w:rPr>
        <w:t xml:space="preserve"> or</w:t>
      </w:r>
      <w:r w:rsidR="00667749" w:rsidRPr="009B0E6A">
        <w:rPr>
          <w:rFonts w:eastAsia="Times New Roman"/>
          <w:sz w:val="18"/>
          <w:szCs w:val="18"/>
        </w:rPr>
        <w:t xml:space="preserve"> stock and garden water entitlements. </w:t>
      </w:r>
    </w:p>
    <w:p w:rsidR="00667749" w:rsidRPr="00822CC9" w:rsidRDefault="00667749" w:rsidP="00822CC9">
      <w:pPr>
        <w:spacing w:line="276" w:lineRule="auto"/>
        <w:jc w:val="both"/>
        <w:rPr>
          <w:sz w:val="18"/>
          <w:szCs w:val="18"/>
        </w:rPr>
      </w:pPr>
      <w:r w:rsidRPr="009B0E6A">
        <w:rPr>
          <w:rFonts w:eastAsia="Times New Roman"/>
          <w:sz w:val="18"/>
          <w:szCs w:val="18"/>
        </w:rPr>
        <w:t>Allocation account limits apply which means the maximum volume</w:t>
      </w:r>
      <w:r w:rsidRPr="00822CC9">
        <w:rPr>
          <w:rFonts w:eastAsia="Times New Roman"/>
          <w:sz w:val="18"/>
          <w:szCs w:val="18"/>
        </w:rPr>
        <w:t xml:space="preserve"> in </w:t>
      </w:r>
      <w:r w:rsidR="009B0E6A">
        <w:rPr>
          <w:rFonts w:eastAsia="Times New Roman"/>
          <w:sz w:val="18"/>
          <w:szCs w:val="18"/>
        </w:rPr>
        <w:t xml:space="preserve">your </w:t>
      </w:r>
      <w:r w:rsidR="0041530D">
        <w:rPr>
          <w:rFonts w:eastAsia="Times New Roman"/>
          <w:sz w:val="18"/>
          <w:szCs w:val="18"/>
        </w:rPr>
        <w:t>general security al</w:t>
      </w:r>
      <w:r w:rsidR="009B0E6A">
        <w:rPr>
          <w:rFonts w:eastAsia="Times New Roman"/>
          <w:sz w:val="18"/>
          <w:szCs w:val="18"/>
        </w:rPr>
        <w:t xml:space="preserve">location account </w:t>
      </w:r>
      <w:r w:rsidR="0041530D">
        <w:rPr>
          <w:rFonts w:eastAsia="Times New Roman"/>
          <w:sz w:val="18"/>
          <w:szCs w:val="18"/>
        </w:rPr>
        <w:t xml:space="preserve">in </w:t>
      </w:r>
      <w:r w:rsidRPr="00822CC9">
        <w:rPr>
          <w:rFonts w:eastAsia="Times New Roman"/>
          <w:sz w:val="18"/>
          <w:szCs w:val="18"/>
        </w:rPr>
        <w:t>2019/20 is 100 percent including carryover and net</w:t>
      </w:r>
      <w:r w:rsidR="00263D67">
        <w:rPr>
          <w:rFonts w:eastAsia="Times New Roman"/>
          <w:sz w:val="18"/>
          <w:szCs w:val="18"/>
        </w:rPr>
        <w:t>t</w:t>
      </w:r>
      <w:r w:rsidRPr="00822CC9">
        <w:rPr>
          <w:rFonts w:eastAsia="Times New Roman"/>
          <w:sz w:val="18"/>
          <w:szCs w:val="18"/>
        </w:rPr>
        <w:t xml:space="preserve"> of any annual trade. </w:t>
      </w:r>
    </w:p>
    <w:p w:rsidR="00E46BC9" w:rsidRDefault="00667749" w:rsidP="00822CC9">
      <w:pPr>
        <w:spacing w:line="276" w:lineRule="auto"/>
        <w:jc w:val="both"/>
        <w:rPr>
          <w:rFonts w:eastAsia="Times New Roman"/>
          <w:lang w:val="en-US"/>
        </w:rPr>
      </w:pPr>
      <w:r>
        <w:rPr>
          <w:sz w:val="18"/>
          <w:szCs w:val="18"/>
          <w:lang w:val="en-US"/>
        </w:rPr>
        <w:t>CICL</w:t>
      </w:r>
      <w:r w:rsidR="0041530D">
        <w:rPr>
          <w:sz w:val="18"/>
          <w:szCs w:val="18"/>
          <w:lang w:val="en-US"/>
        </w:rPr>
        <w:t xml:space="preserve">’s </w:t>
      </w:r>
      <w:r>
        <w:rPr>
          <w:sz w:val="18"/>
          <w:szCs w:val="18"/>
          <w:lang w:val="en-US"/>
        </w:rPr>
        <w:t xml:space="preserve">rules are the same as the </w:t>
      </w:r>
      <w:r w:rsidR="00263D67">
        <w:rPr>
          <w:sz w:val="18"/>
          <w:szCs w:val="18"/>
          <w:lang w:val="en-US"/>
        </w:rPr>
        <w:t>r</w:t>
      </w:r>
      <w:r>
        <w:rPr>
          <w:sz w:val="18"/>
          <w:szCs w:val="18"/>
          <w:lang w:val="en-US"/>
        </w:rPr>
        <w:t xml:space="preserve">ules applying to Water Access </w:t>
      </w:r>
      <w:proofErr w:type="spellStart"/>
      <w:r>
        <w:rPr>
          <w:sz w:val="18"/>
          <w:szCs w:val="18"/>
          <w:lang w:val="en-US"/>
        </w:rPr>
        <w:t>Licences</w:t>
      </w:r>
      <w:proofErr w:type="spellEnd"/>
      <w:r>
        <w:rPr>
          <w:sz w:val="18"/>
          <w:szCs w:val="18"/>
          <w:lang w:val="en-US"/>
        </w:rPr>
        <w:t xml:space="preserve"> in the </w:t>
      </w:r>
      <w:proofErr w:type="spellStart"/>
      <w:r w:rsidR="00E46BC9" w:rsidRPr="00822CC9">
        <w:rPr>
          <w:sz w:val="18"/>
          <w:szCs w:val="18"/>
          <w:lang w:val="en-US"/>
        </w:rPr>
        <w:t>Murrumbidgee</w:t>
      </w:r>
      <w:proofErr w:type="spellEnd"/>
      <w:r w:rsidR="00E46BC9" w:rsidRPr="00822CC9">
        <w:rPr>
          <w:sz w:val="18"/>
          <w:szCs w:val="18"/>
          <w:lang w:val="en-US"/>
        </w:rPr>
        <w:t xml:space="preserve"> Regulated Water Sharing Plan</w:t>
      </w:r>
      <w:r w:rsidR="00850A86">
        <w:rPr>
          <w:sz w:val="18"/>
          <w:szCs w:val="18"/>
          <w:lang w:val="en-US"/>
        </w:rPr>
        <w:t xml:space="preserve">. </w:t>
      </w:r>
    </w:p>
    <w:p w:rsidR="00850A86" w:rsidRPr="003A39F2" w:rsidRDefault="0041530D" w:rsidP="003A39F2">
      <w:pPr>
        <w:spacing w:line="276" w:lineRule="auto"/>
        <w:jc w:val="both"/>
        <w:rPr>
          <w:sz w:val="18"/>
          <w:szCs w:val="18"/>
        </w:rPr>
      </w:pPr>
      <w:r>
        <w:rPr>
          <w:rFonts w:cs="Arial"/>
          <w:b/>
          <w:sz w:val="18"/>
          <w:szCs w:val="18"/>
        </w:rPr>
        <w:t>W</w:t>
      </w:r>
      <w:r w:rsidR="009F5A70" w:rsidRPr="003A39F2">
        <w:rPr>
          <w:rFonts w:cs="Arial"/>
          <w:b/>
          <w:sz w:val="18"/>
          <w:szCs w:val="18"/>
        </w:rPr>
        <w:t xml:space="preserve">ater </w:t>
      </w:r>
      <w:r w:rsidR="00B535EB">
        <w:rPr>
          <w:rFonts w:cs="Arial"/>
          <w:b/>
          <w:sz w:val="18"/>
          <w:szCs w:val="18"/>
        </w:rPr>
        <w:t>O</w:t>
      </w:r>
      <w:r w:rsidR="00B535EB" w:rsidRPr="003A39F2">
        <w:rPr>
          <w:rFonts w:cs="Arial"/>
          <w:b/>
          <w:sz w:val="18"/>
          <w:szCs w:val="18"/>
        </w:rPr>
        <w:t>perations</w:t>
      </w:r>
      <w:r w:rsidR="00B535EB">
        <w:rPr>
          <w:rFonts w:cs="Arial"/>
          <w:b/>
          <w:sz w:val="18"/>
          <w:szCs w:val="18"/>
        </w:rPr>
        <w:t xml:space="preserve"> </w:t>
      </w:r>
      <w:r>
        <w:rPr>
          <w:rFonts w:cs="Arial"/>
          <w:b/>
          <w:sz w:val="18"/>
          <w:szCs w:val="18"/>
        </w:rPr>
        <w:t>end of season</w:t>
      </w:r>
      <w:r w:rsidR="00850A86" w:rsidRPr="003A39F2">
        <w:rPr>
          <w:rFonts w:cs="Arial"/>
          <w:b/>
          <w:sz w:val="18"/>
          <w:szCs w:val="18"/>
        </w:rPr>
        <w:t xml:space="preserve"> - </w:t>
      </w:r>
      <w:r w:rsidR="00850A86" w:rsidRPr="003A39F2">
        <w:rPr>
          <w:sz w:val="18"/>
          <w:szCs w:val="18"/>
        </w:rPr>
        <w:t>The Main Offtake was closed as planned on Wednes</w:t>
      </w:r>
      <w:r w:rsidR="00850A86">
        <w:rPr>
          <w:sz w:val="18"/>
          <w:szCs w:val="18"/>
        </w:rPr>
        <w:t>d</w:t>
      </w:r>
      <w:r w:rsidR="00850A86" w:rsidRPr="003A39F2">
        <w:rPr>
          <w:sz w:val="18"/>
          <w:szCs w:val="18"/>
        </w:rPr>
        <w:t>ay 1 May 2019, in preparation for winter maintenance.</w:t>
      </w:r>
    </w:p>
    <w:p w:rsidR="00850A86" w:rsidRDefault="00850A86" w:rsidP="003A39F2">
      <w:pPr>
        <w:spacing w:line="276" w:lineRule="auto"/>
        <w:jc w:val="both"/>
        <w:rPr>
          <w:color w:val="1F497D"/>
          <w:szCs w:val="24"/>
        </w:rPr>
      </w:pPr>
      <w:r w:rsidRPr="003A39F2">
        <w:rPr>
          <w:sz w:val="18"/>
          <w:szCs w:val="18"/>
        </w:rPr>
        <w:t xml:space="preserve">Ordering of water using the web and phone Waterways service </w:t>
      </w:r>
      <w:r w:rsidRPr="00756401">
        <w:rPr>
          <w:b/>
          <w:sz w:val="18"/>
          <w:szCs w:val="18"/>
        </w:rPr>
        <w:t xml:space="preserve">will </w:t>
      </w:r>
      <w:r w:rsidR="00263D67" w:rsidRPr="00756401">
        <w:rPr>
          <w:b/>
          <w:sz w:val="18"/>
          <w:szCs w:val="18"/>
        </w:rPr>
        <w:t>not</w:t>
      </w:r>
      <w:r w:rsidR="00263D67">
        <w:rPr>
          <w:sz w:val="18"/>
          <w:szCs w:val="18"/>
        </w:rPr>
        <w:t xml:space="preserve"> </w:t>
      </w:r>
      <w:r w:rsidRPr="003A39F2">
        <w:rPr>
          <w:sz w:val="18"/>
          <w:szCs w:val="18"/>
        </w:rPr>
        <w:t xml:space="preserve">be available after 5pm </w:t>
      </w:r>
      <w:r>
        <w:rPr>
          <w:sz w:val="18"/>
          <w:szCs w:val="18"/>
        </w:rPr>
        <w:t xml:space="preserve">Friday </w:t>
      </w:r>
      <w:r w:rsidRPr="003A39F2">
        <w:rPr>
          <w:sz w:val="18"/>
          <w:szCs w:val="18"/>
        </w:rPr>
        <w:t xml:space="preserve">17 May 2019. Please place all orders </w:t>
      </w:r>
      <w:r w:rsidRPr="00FE5A51">
        <w:rPr>
          <w:sz w:val="18"/>
          <w:szCs w:val="18"/>
        </w:rPr>
        <w:t>through the Water Operations</w:t>
      </w:r>
      <w:r w:rsidR="00EC36D0">
        <w:rPr>
          <w:sz w:val="18"/>
          <w:szCs w:val="18"/>
        </w:rPr>
        <w:t>’</w:t>
      </w:r>
      <w:r w:rsidRPr="00FE5A51">
        <w:rPr>
          <w:sz w:val="18"/>
          <w:szCs w:val="18"/>
        </w:rPr>
        <w:t xml:space="preserve"> team beyond this date. Water deliveries should be able to continue as planned</w:t>
      </w:r>
      <w:r w:rsidRPr="003A39F2">
        <w:rPr>
          <w:sz w:val="18"/>
          <w:szCs w:val="18"/>
        </w:rPr>
        <w:t>, with system draining commencing from</w:t>
      </w:r>
      <w:r>
        <w:rPr>
          <w:sz w:val="18"/>
          <w:szCs w:val="18"/>
        </w:rPr>
        <w:t xml:space="preserve"> Monday </w:t>
      </w:r>
      <w:r w:rsidRPr="003A39F2">
        <w:rPr>
          <w:sz w:val="18"/>
          <w:szCs w:val="18"/>
        </w:rPr>
        <w:t xml:space="preserve">20 May 2019. Please ensure that all </w:t>
      </w:r>
      <w:r w:rsidR="005734CD">
        <w:rPr>
          <w:sz w:val="18"/>
          <w:szCs w:val="18"/>
        </w:rPr>
        <w:t>s</w:t>
      </w:r>
      <w:r w:rsidRPr="003A39F2">
        <w:rPr>
          <w:sz w:val="18"/>
          <w:szCs w:val="18"/>
        </w:rPr>
        <w:t xml:space="preserve">tock </w:t>
      </w:r>
      <w:r w:rsidR="005734CD">
        <w:rPr>
          <w:sz w:val="18"/>
          <w:szCs w:val="18"/>
        </w:rPr>
        <w:t>and</w:t>
      </w:r>
      <w:r w:rsidRPr="003A39F2">
        <w:rPr>
          <w:sz w:val="18"/>
          <w:szCs w:val="18"/>
        </w:rPr>
        <w:t xml:space="preserve"> </w:t>
      </w:r>
      <w:r w:rsidR="005734CD">
        <w:rPr>
          <w:sz w:val="18"/>
          <w:szCs w:val="18"/>
        </w:rPr>
        <w:t>g</w:t>
      </w:r>
      <w:r w:rsidRPr="003A39F2">
        <w:rPr>
          <w:sz w:val="18"/>
          <w:szCs w:val="18"/>
        </w:rPr>
        <w:t>arden dams are filled prior to this, if required.</w:t>
      </w:r>
    </w:p>
    <w:p w:rsidR="00656C7F" w:rsidRPr="00D91549" w:rsidRDefault="004A58DB" w:rsidP="00DA0C1E">
      <w:pPr>
        <w:spacing w:line="276" w:lineRule="auto"/>
        <w:jc w:val="both"/>
        <w:rPr>
          <w:rFonts w:cs="Arial"/>
          <w:b/>
          <w:sz w:val="18"/>
          <w:szCs w:val="18"/>
        </w:rPr>
      </w:pPr>
      <w:r>
        <w:rPr>
          <w:rFonts w:cs="Arial"/>
          <w:b/>
          <w:sz w:val="18"/>
          <w:szCs w:val="18"/>
        </w:rPr>
        <w:t xml:space="preserve">NSW Department of </w:t>
      </w:r>
      <w:r w:rsidR="00656C7F" w:rsidRPr="00D91549">
        <w:rPr>
          <w:rFonts w:cs="Arial"/>
          <w:b/>
          <w:sz w:val="18"/>
          <w:szCs w:val="18"/>
        </w:rPr>
        <w:t xml:space="preserve">Industry Allocation announcements </w:t>
      </w:r>
    </w:p>
    <w:p w:rsidR="00656C7F" w:rsidRPr="00D91549" w:rsidRDefault="00B54CFB" w:rsidP="001B7FE9">
      <w:pPr>
        <w:spacing w:line="240" w:lineRule="auto"/>
        <w:rPr>
          <w:rFonts w:cs="Arial"/>
          <w:b/>
          <w:sz w:val="18"/>
          <w:szCs w:val="18"/>
        </w:rPr>
      </w:pPr>
      <w:r>
        <w:rPr>
          <w:rFonts w:cs="Arial"/>
          <w:b/>
          <w:sz w:val="18"/>
          <w:szCs w:val="18"/>
        </w:rPr>
        <w:t>1</w:t>
      </w:r>
      <w:r w:rsidR="00656C7F" w:rsidRPr="00D91549">
        <w:rPr>
          <w:rFonts w:cs="Arial"/>
          <w:b/>
          <w:sz w:val="18"/>
          <w:szCs w:val="18"/>
        </w:rPr>
        <w:t>/</w:t>
      </w:r>
      <w:r>
        <w:rPr>
          <w:rFonts w:cs="Arial"/>
          <w:b/>
          <w:sz w:val="18"/>
          <w:szCs w:val="18"/>
        </w:rPr>
        <w:t>5</w:t>
      </w:r>
      <w:r w:rsidR="00E456AE">
        <w:rPr>
          <w:rFonts w:cs="Arial"/>
          <w:b/>
          <w:sz w:val="18"/>
          <w:szCs w:val="18"/>
        </w:rPr>
        <w:t>/19</w:t>
      </w:r>
    </w:p>
    <w:p w:rsidR="00656C7F" w:rsidRPr="00D91549" w:rsidRDefault="00656C7F" w:rsidP="0018170B">
      <w:pPr>
        <w:tabs>
          <w:tab w:val="left" w:pos="3544"/>
        </w:tabs>
        <w:spacing w:after="0" w:line="240" w:lineRule="auto"/>
        <w:rPr>
          <w:rFonts w:cs="Arial"/>
          <w:sz w:val="18"/>
          <w:szCs w:val="18"/>
        </w:rPr>
      </w:pPr>
      <w:r w:rsidRPr="00D91549">
        <w:rPr>
          <w:rFonts w:cs="Arial"/>
          <w:sz w:val="18"/>
          <w:szCs w:val="18"/>
        </w:rPr>
        <w:t>High Security</w:t>
      </w:r>
      <w:r w:rsidR="001B7FE9" w:rsidRPr="00D91549">
        <w:rPr>
          <w:rFonts w:cs="Arial"/>
          <w:sz w:val="18"/>
          <w:szCs w:val="18"/>
        </w:rPr>
        <w:t xml:space="preserve"> </w:t>
      </w:r>
      <w:r w:rsidR="00A87E4E">
        <w:rPr>
          <w:rFonts w:cs="Arial"/>
          <w:sz w:val="18"/>
          <w:szCs w:val="18"/>
        </w:rPr>
        <w:t xml:space="preserve">            </w:t>
      </w:r>
      <w:r w:rsidRPr="00D91549">
        <w:rPr>
          <w:rFonts w:cs="Arial"/>
          <w:sz w:val="18"/>
          <w:szCs w:val="18"/>
        </w:rPr>
        <w:t>95%</w:t>
      </w:r>
    </w:p>
    <w:p w:rsidR="00656C7F" w:rsidRDefault="00656C7F" w:rsidP="001B7FE9">
      <w:pPr>
        <w:tabs>
          <w:tab w:val="left" w:pos="2552"/>
        </w:tabs>
        <w:spacing w:after="0" w:line="240" w:lineRule="auto"/>
        <w:rPr>
          <w:rFonts w:cs="Arial"/>
          <w:sz w:val="18"/>
          <w:szCs w:val="18"/>
        </w:rPr>
      </w:pPr>
      <w:r w:rsidRPr="00983C18">
        <w:rPr>
          <w:rFonts w:cs="Arial"/>
          <w:sz w:val="18"/>
          <w:szCs w:val="18"/>
        </w:rPr>
        <w:t>General Security</w:t>
      </w:r>
      <w:r w:rsidR="00A87E4E" w:rsidRPr="00983C18">
        <w:rPr>
          <w:rFonts w:cs="Arial"/>
          <w:sz w:val="18"/>
          <w:szCs w:val="18"/>
        </w:rPr>
        <w:t xml:space="preserve">          </w:t>
      </w:r>
      <w:r w:rsidR="00576F41" w:rsidRPr="00983C18">
        <w:rPr>
          <w:rFonts w:cs="Arial"/>
          <w:sz w:val="18"/>
          <w:szCs w:val="18"/>
        </w:rPr>
        <w:t>7</w:t>
      </w:r>
      <w:r w:rsidRPr="00983C18">
        <w:rPr>
          <w:rFonts w:cs="Arial"/>
          <w:sz w:val="18"/>
          <w:szCs w:val="18"/>
        </w:rPr>
        <w:t>%</w:t>
      </w:r>
    </w:p>
    <w:p w:rsidR="00782493" w:rsidRDefault="00782493" w:rsidP="001B7FE9">
      <w:pPr>
        <w:tabs>
          <w:tab w:val="left" w:pos="2552"/>
        </w:tabs>
        <w:spacing w:after="0" w:line="240" w:lineRule="auto"/>
        <w:rPr>
          <w:rFonts w:cs="Arial"/>
          <w:sz w:val="18"/>
          <w:szCs w:val="18"/>
        </w:rPr>
      </w:pPr>
    </w:p>
    <w:p w:rsidR="00925410" w:rsidRDefault="00925410" w:rsidP="001B7FE9">
      <w:pPr>
        <w:tabs>
          <w:tab w:val="left" w:pos="2552"/>
        </w:tabs>
        <w:spacing w:after="0" w:line="240" w:lineRule="auto"/>
        <w:rPr>
          <w:rFonts w:cs="Arial"/>
          <w:sz w:val="18"/>
          <w:szCs w:val="18"/>
        </w:rPr>
      </w:pPr>
      <w:r>
        <w:rPr>
          <w:rFonts w:cs="Arial"/>
          <w:sz w:val="18"/>
          <w:szCs w:val="18"/>
        </w:rPr>
        <w:t xml:space="preserve">The </w:t>
      </w:r>
      <w:r w:rsidR="00B54CFB">
        <w:rPr>
          <w:rFonts w:cs="Arial"/>
          <w:sz w:val="18"/>
          <w:szCs w:val="18"/>
        </w:rPr>
        <w:t xml:space="preserve">last 2019 </w:t>
      </w:r>
      <w:r w:rsidR="008939AF">
        <w:rPr>
          <w:rFonts w:cs="Arial"/>
          <w:sz w:val="18"/>
          <w:szCs w:val="18"/>
        </w:rPr>
        <w:t xml:space="preserve">allocation </w:t>
      </w:r>
      <w:r>
        <w:rPr>
          <w:rFonts w:cs="Arial"/>
          <w:sz w:val="18"/>
          <w:szCs w:val="18"/>
        </w:rPr>
        <w:t xml:space="preserve">announcement is </w:t>
      </w:r>
      <w:r w:rsidR="00B54CFB">
        <w:rPr>
          <w:rFonts w:cs="Arial"/>
          <w:sz w:val="18"/>
          <w:szCs w:val="18"/>
        </w:rPr>
        <w:t xml:space="preserve">due on Wednesday 15 May </w:t>
      </w:r>
      <w:r>
        <w:rPr>
          <w:rFonts w:cs="Arial"/>
          <w:sz w:val="18"/>
          <w:szCs w:val="18"/>
        </w:rPr>
        <w:t xml:space="preserve">2019. </w:t>
      </w:r>
    </w:p>
    <w:p w:rsidR="00925410" w:rsidRDefault="00925410" w:rsidP="001B7FE9">
      <w:pPr>
        <w:tabs>
          <w:tab w:val="left" w:pos="2552"/>
        </w:tabs>
        <w:spacing w:after="0" w:line="240" w:lineRule="auto"/>
        <w:rPr>
          <w:rFonts w:cs="Arial"/>
          <w:sz w:val="18"/>
          <w:szCs w:val="18"/>
        </w:rPr>
      </w:pPr>
    </w:p>
    <w:p w:rsidR="00782493" w:rsidRPr="0070236D" w:rsidRDefault="00782493" w:rsidP="001B7FE9">
      <w:pPr>
        <w:tabs>
          <w:tab w:val="left" w:pos="2552"/>
        </w:tabs>
        <w:spacing w:after="0" w:line="240" w:lineRule="auto"/>
        <w:rPr>
          <w:rFonts w:cs="Arial"/>
          <w:b/>
          <w:sz w:val="18"/>
          <w:szCs w:val="18"/>
        </w:rPr>
      </w:pPr>
      <w:r w:rsidRPr="0070236D">
        <w:rPr>
          <w:rFonts w:cs="Arial"/>
          <w:b/>
          <w:sz w:val="18"/>
          <w:szCs w:val="18"/>
        </w:rPr>
        <w:t>CICL announcement and offer</w:t>
      </w:r>
      <w:r w:rsidR="00DD4C62">
        <w:rPr>
          <w:rFonts w:cs="Arial"/>
          <w:b/>
          <w:sz w:val="18"/>
          <w:szCs w:val="18"/>
        </w:rPr>
        <w:t>s</w:t>
      </w:r>
    </w:p>
    <w:p w:rsidR="00656C7F" w:rsidRPr="0070236D" w:rsidRDefault="00656C7F" w:rsidP="001B7FE9">
      <w:pPr>
        <w:tabs>
          <w:tab w:val="left" w:pos="2552"/>
        </w:tabs>
        <w:spacing w:after="0" w:line="240" w:lineRule="auto"/>
        <w:rPr>
          <w:rFonts w:cs="Arial"/>
          <w:sz w:val="18"/>
          <w:szCs w:val="18"/>
        </w:rPr>
      </w:pPr>
      <w:r w:rsidRPr="0070236D">
        <w:rPr>
          <w:rFonts w:cs="Arial"/>
          <w:sz w:val="18"/>
          <w:szCs w:val="18"/>
        </w:rPr>
        <w:t>Member benefit</w:t>
      </w:r>
      <w:r w:rsidR="00A87E4E" w:rsidRPr="0070236D">
        <w:rPr>
          <w:rFonts w:cs="Arial"/>
          <w:sz w:val="18"/>
          <w:szCs w:val="18"/>
        </w:rPr>
        <w:t xml:space="preserve">         </w:t>
      </w:r>
      <w:r w:rsidR="00EC36D0">
        <w:rPr>
          <w:rFonts w:cs="Arial"/>
          <w:sz w:val="18"/>
          <w:szCs w:val="18"/>
        </w:rPr>
        <w:t xml:space="preserve"> </w:t>
      </w:r>
      <w:r w:rsidR="00A87E4E" w:rsidRPr="0070236D">
        <w:rPr>
          <w:rFonts w:cs="Arial"/>
          <w:sz w:val="18"/>
          <w:szCs w:val="18"/>
        </w:rPr>
        <w:t>1</w:t>
      </w:r>
      <w:r w:rsidRPr="0070236D">
        <w:rPr>
          <w:rFonts w:cs="Arial"/>
          <w:sz w:val="18"/>
          <w:szCs w:val="18"/>
        </w:rPr>
        <w:t>0%</w:t>
      </w:r>
    </w:p>
    <w:p w:rsidR="00656C7F" w:rsidRPr="00625B30" w:rsidRDefault="00625B30" w:rsidP="001B7FE9">
      <w:pPr>
        <w:spacing w:after="0" w:line="240" w:lineRule="auto"/>
        <w:rPr>
          <w:rFonts w:cs="Arial"/>
          <w:sz w:val="18"/>
          <w:szCs w:val="18"/>
        </w:rPr>
      </w:pPr>
      <w:r w:rsidRPr="0070236D">
        <w:rPr>
          <w:rFonts w:cs="Arial"/>
          <w:sz w:val="18"/>
          <w:szCs w:val="18"/>
        </w:rPr>
        <w:t>Additional offer</w:t>
      </w:r>
      <w:r w:rsidR="00DD4C62">
        <w:rPr>
          <w:rFonts w:cs="Arial"/>
          <w:sz w:val="18"/>
          <w:szCs w:val="18"/>
        </w:rPr>
        <w:t>s</w:t>
      </w:r>
      <w:r w:rsidR="00C435DB" w:rsidRPr="0070236D">
        <w:rPr>
          <w:rFonts w:cs="Arial"/>
          <w:sz w:val="18"/>
          <w:szCs w:val="18"/>
        </w:rPr>
        <w:t xml:space="preserve">      </w:t>
      </w:r>
      <w:r w:rsidR="00E456AE">
        <w:rPr>
          <w:rFonts w:cs="Arial"/>
          <w:sz w:val="18"/>
          <w:szCs w:val="18"/>
        </w:rPr>
        <w:t xml:space="preserve"> </w:t>
      </w:r>
      <w:r w:rsidR="00C435DB" w:rsidRPr="0070236D">
        <w:rPr>
          <w:rFonts w:cs="Arial"/>
          <w:sz w:val="18"/>
          <w:szCs w:val="18"/>
        </w:rPr>
        <w:t xml:space="preserve">    </w:t>
      </w:r>
      <w:r w:rsidR="007B46BF">
        <w:rPr>
          <w:rFonts w:cs="Arial"/>
          <w:sz w:val="18"/>
          <w:szCs w:val="18"/>
        </w:rPr>
        <w:t>8</w:t>
      </w:r>
      <w:r w:rsidRPr="0070236D">
        <w:rPr>
          <w:rFonts w:cs="Arial"/>
          <w:sz w:val="18"/>
          <w:szCs w:val="18"/>
        </w:rPr>
        <w:t>%</w:t>
      </w:r>
    </w:p>
    <w:p w:rsidR="00625B30" w:rsidRDefault="00625B30" w:rsidP="001B7FE9">
      <w:pPr>
        <w:spacing w:after="0" w:line="240" w:lineRule="auto"/>
        <w:rPr>
          <w:rFonts w:cs="Arial"/>
          <w:b/>
          <w:sz w:val="18"/>
          <w:szCs w:val="18"/>
        </w:rPr>
      </w:pPr>
    </w:p>
    <w:p w:rsidR="00656C7F" w:rsidRPr="00D91549" w:rsidRDefault="00656C7F" w:rsidP="001B7FE9">
      <w:pPr>
        <w:spacing w:after="0" w:line="240" w:lineRule="auto"/>
        <w:rPr>
          <w:rFonts w:cs="Arial"/>
          <w:b/>
          <w:sz w:val="18"/>
          <w:szCs w:val="18"/>
        </w:rPr>
      </w:pPr>
      <w:r w:rsidRPr="00D91549">
        <w:rPr>
          <w:rFonts w:cs="Arial"/>
          <w:b/>
          <w:sz w:val="18"/>
          <w:szCs w:val="18"/>
        </w:rPr>
        <w:t xml:space="preserve">Waterways </w:t>
      </w:r>
    </w:p>
    <w:p w:rsidR="00656C7F" w:rsidRPr="00D91549" w:rsidRDefault="005658F3" w:rsidP="001B7FE9">
      <w:pPr>
        <w:spacing w:after="0" w:line="240" w:lineRule="auto"/>
        <w:ind w:right="-299"/>
        <w:rPr>
          <w:rFonts w:cs="Arial"/>
          <w:b/>
          <w:sz w:val="18"/>
          <w:szCs w:val="18"/>
        </w:rPr>
      </w:pPr>
      <w:hyperlink r:id="rId8" w:history="1">
        <w:r w:rsidR="00656C7F" w:rsidRPr="00D91549">
          <w:rPr>
            <w:rStyle w:val="Hyperlink"/>
            <w:sz w:val="18"/>
            <w:szCs w:val="18"/>
          </w:rPr>
          <w:t>http://www.colyirr.com.au</w:t>
        </w:r>
      </w:hyperlink>
    </w:p>
    <w:p w:rsidR="00656C7F" w:rsidRPr="00D91549" w:rsidRDefault="003612E3" w:rsidP="001B7FE9">
      <w:pPr>
        <w:spacing w:after="0" w:line="240" w:lineRule="auto"/>
        <w:rPr>
          <w:rFonts w:cs="Arial"/>
          <w:b/>
          <w:sz w:val="18"/>
          <w:szCs w:val="18"/>
        </w:rPr>
      </w:pPr>
      <w:r>
        <w:rPr>
          <w:rFonts w:cs="Arial"/>
          <w:sz w:val="18"/>
          <w:szCs w:val="18"/>
        </w:rPr>
        <w:t>P</w:t>
      </w:r>
      <w:r w:rsidR="002B2A58">
        <w:rPr>
          <w:rFonts w:cs="Arial"/>
          <w:sz w:val="18"/>
          <w:szCs w:val="18"/>
        </w:rPr>
        <w:t>:</w:t>
      </w:r>
      <w:r w:rsidR="002B2A58" w:rsidRPr="00D91549">
        <w:rPr>
          <w:rFonts w:cs="Arial"/>
          <w:sz w:val="18"/>
          <w:szCs w:val="18"/>
        </w:rPr>
        <w:t xml:space="preserve"> 1300</w:t>
      </w:r>
      <w:r w:rsidRPr="00D91549">
        <w:rPr>
          <w:rFonts w:cs="Arial"/>
          <w:sz w:val="18"/>
          <w:szCs w:val="18"/>
        </w:rPr>
        <w:t xml:space="preserve"> 850 105</w:t>
      </w:r>
    </w:p>
    <w:p w:rsidR="00656C7F" w:rsidRPr="00D91549" w:rsidRDefault="00656C7F" w:rsidP="001B7FE9">
      <w:pPr>
        <w:spacing w:after="0" w:line="240" w:lineRule="auto"/>
        <w:rPr>
          <w:rFonts w:cs="Arial"/>
          <w:b/>
          <w:sz w:val="18"/>
          <w:szCs w:val="18"/>
        </w:rPr>
      </w:pPr>
    </w:p>
    <w:p w:rsidR="00B54CFB" w:rsidRDefault="00B54CFB" w:rsidP="001B7FE9">
      <w:pPr>
        <w:spacing w:after="0" w:line="240" w:lineRule="auto"/>
        <w:rPr>
          <w:rFonts w:cs="Arial"/>
          <w:b/>
          <w:sz w:val="18"/>
          <w:szCs w:val="18"/>
        </w:rPr>
      </w:pPr>
      <w:r>
        <w:rPr>
          <w:rFonts w:cs="Arial"/>
          <w:b/>
          <w:sz w:val="18"/>
          <w:szCs w:val="18"/>
        </w:rPr>
        <w:t xml:space="preserve">End of season key dates </w:t>
      </w:r>
    </w:p>
    <w:p w:rsidR="00656C7F" w:rsidRPr="00D91549" w:rsidRDefault="00656C7F" w:rsidP="001B7FE9">
      <w:pPr>
        <w:spacing w:after="0" w:line="240" w:lineRule="auto"/>
        <w:rPr>
          <w:rFonts w:cs="Arial"/>
          <w:b/>
          <w:sz w:val="18"/>
          <w:szCs w:val="18"/>
        </w:rPr>
      </w:pPr>
      <w:proofErr w:type="spellStart"/>
      <w:r w:rsidRPr="00D91549">
        <w:rPr>
          <w:rFonts w:cs="Arial"/>
          <w:b/>
          <w:sz w:val="18"/>
          <w:szCs w:val="18"/>
        </w:rPr>
        <w:t>Water</w:t>
      </w:r>
      <w:r w:rsidR="00C70DB5" w:rsidRPr="00D91549">
        <w:rPr>
          <w:rFonts w:cs="Arial"/>
          <w:b/>
          <w:sz w:val="18"/>
          <w:szCs w:val="18"/>
        </w:rPr>
        <w:t>M</w:t>
      </w:r>
      <w:r w:rsidRPr="00D91549">
        <w:rPr>
          <w:rFonts w:cs="Arial"/>
          <w:b/>
          <w:sz w:val="18"/>
          <w:szCs w:val="18"/>
        </w:rPr>
        <w:t>art</w:t>
      </w:r>
      <w:proofErr w:type="spellEnd"/>
    </w:p>
    <w:p w:rsidR="00656C7F" w:rsidRPr="00D91549" w:rsidRDefault="006A78F2" w:rsidP="001B7FE9">
      <w:pPr>
        <w:spacing w:after="0" w:line="240" w:lineRule="auto"/>
        <w:rPr>
          <w:rFonts w:cs="Arial"/>
          <w:sz w:val="18"/>
          <w:szCs w:val="18"/>
        </w:rPr>
      </w:pPr>
      <w:r>
        <w:rPr>
          <w:rFonts w:cs="Arial"/>
          <w:sz w:val="18"/>
          <w:szCs w:val="18"/>
        </w:rPr>
        <w:t xml:space="preserve">Closes 4pm Friday 31 May 2019 </w:t>
      </w:r>
      <w:r w:rsidR="00656C7F" w:rsidRPr="00D91549">
        <w:rPr>
          <w:rFonts w:cs="Arial"/>
          <w:sz w:val="18"/>
          <w:szCs w:val="18"/>
        </w:rPr>
        <w:t xml:space="preserve"> </w:t>
      </w:r>
    </w:p>
    <w:p w:rsidR="00656C7F" w:rsidRPr="00D91549" w:rsidRDefault="00656C7F" w:rsidP="001B7FE9">
      <w:pPr>
        <w:spacing w:after="0" w:line="240" w:lineRule="auto"/>
        <w:rPr>
          <w:rFonts w:cs="Arial"/>
          <w:sz w:val="18"/>
          <w:szCs w:val="18"/>
        </w:rPr>
      </w:pPr>
    </w:p>
    <w:p w:rsidR="00656C7F" w:rsidRPr="00D91549" w:rsidRDefault="00656C7F" w:rsidP="001B7FE9">
      <w:pPr>
        <w:spacing w:after="0" w:line="240" w:lineRule="auto"/>
        <w:rPr>
          <w:rFonts w:cs="Arial"/>
          <w:b/>
          <w:sz w:val="18"/>
          <w:szCs w:val="18"/>
        </w:rPr>
      </w:pPr>
      <w:r w:rsidRPr="00D91549">
        <w:rPr>
          <w:rFonts w:cs="Arial"/>
          <w:b/>
          <w:sz w:val="18"/>
          <w:szCs w:val="18"/>
        </w:rPr>
        <w:t xml:space="preserve">Allocation trade  </w:t>
      </w:r>
    </w:p>
    <w:p w:rsidR="00656C7F" w:rsidRPr="00D91549" w:rsidRDefault="00656C7F" w:rsidP="001B7FE9">
      <w:pPr>
        <w:spacing w:after="0" w:line="240" w:lineRule="auto"/>
        <w:rPr>
          <w:rFonts w:cs="Arial"/>
          <w:sz w:val="18"/>
          <w:szCs w:val="18"/>
        </w:rPr>
      </w:pPr>
      <w:r w:rsidRPr="00D91549">
        <w:rPr>
          <w:rFonts w:cs="Arial"/>
          <w:sz w:val="18"/>
          <w:szCs w:val="18"/>
        </w:rPr>
        <w:t xml:space="preserve">Internal and external </w:t>
      </w:r>
      <w:r w:rsidR="00671ECD" w:rsidRPr="00D91549">
        <w:rPr>
          <w:rFonts w:cs="Arial"/>
          <w:sz w:val="18"/>
          <w:szCs w:val="18"/>
        </w:rPr>
        <w:t xml:space="preserve">trade </w:t>
      </w:r>
      <w:r w:rsidR="006A78F2">
        <w:rPr>
          <w:rFonts w:cs="Arial"/>
          <w:sz w:val="18"/>
          <w:szCs w:val="18"/>
        </w:rPr>
        <w:t xml:space="preserve">closes 4pm Friday 31 May 2019 </w:t>
      </w:r>
    </w:p>
    <w:p w:rsidR="00671ECD" w:rsidRPr="00D91549" w:rsidRDefault="00671ECD" w:rsidP="001B7FE9">
      <w:pPr>
        <w:spacing w:after="0" w:line="240" w:lineRule="auto"/>
        <w:rPr>
          <w:rFonts w:cs="Arial"/>
          <w:b/>
          <w:sz w:val="18"/>
          <w:szCs w:val="18"/>
        </w:rPr>
      </w:pPr>
      <w:r w:rsidRPr="00D91549">
        <w:rPr>
          <w:rFonts w:cs="Arial"/>
          <w:b/>
          <w:sz w:val="18"/>
          <w:szCs w:val="18"/>
        </w:rPr>
        <w:t xml:space="preserve">Inter-valley </w:t>
      </w:r>
      <w:r w:rsidR="009A2195">
        <w:rPr>
          <w:rFonts w:cs="Arial"/>
          <w:b/>
          <w:sz w:val="18"/>
          <w:szCs w:val="18"/>
        </w:rPr>
        <w:t>t</w:t>
      </w:r>
      <w:r w:rsidRPr="00D91549">
        <w:rPr>
          <w:rFonts w:cs="Arial"/>
          <w:b/>
          <w:sz w:val="18"/>
          <w:szCs w:val="18"/>
        </w:rPr>
        <w:t xml:space="preserve">rade </w:t>
      </w:r>
    </w:p>
    <w:p w:rsidR="00656C7F" w:rsidRPr="00D91549" w:rsidRDefault="00656C7F" w:rsidP="001B7FE9">
      <w:pPr>
        <w:spacing w:after="0" w:line="240" w:lineRule="auto"/>
        <w:rPr>
          <w:rFonts w:cs="Arial"/>
          <w:sz w:val="18"/>
          <w:szCs w:val="18"/>
        </w:rPr>
      </w:pPr>
      <w:r w:rsidRPr="00DF58DA">
        <w:rPr>
          <w:rFonts w:cs="Arial"/>
          <w:sz w:val="18"/>
          <w:szCs w:val="18"/>
        </w:rPr>
        <w:t xml:space="preserve">Trade into the </w:t>
      </w:r>
      <w:r w:rsidR="00DF6380" w:rsidRPr="00DF58DA">
        <w:rPr>
          <w:rFonts w:cs="Arial"/>
          <w:sz w:val="18"/>
          <w:szCs w:val="18"/>
        </w:rPr>
        <w:t>Murrumbidgee</w:t>
      </w:r>
      <w:r w:rsidRPr="00DF58DA">
        <w:rPr>
          <w:rFonts w:cs="Arial"/>
          <w:sz w:val="18"/>
          <w:szCs w:val="18"/>
        </w:rPr>
        <w:t xml:space="preserve"> is closed.</w:t>
      </w:r>
    </w:p>
    <w:p w:rsidR="001B7FE9" w:rsidRPr="00D91549" w:rsidRDefault="001B7FE9" w:rsidP="001B7FE9">
      <w:pPr>
        <w:spacing w:after="0" w:line="240" w:lineRule="auto"/>
        <w:rPr>
          <w:rFonts w:cs="Arial"/>
          <w:sz w:val="18"/>
          <w:szCs w:val="18"/>
        </w:rPr>
      </w:pPr>
    </w:p>
    <w:p w:rsidR="00656C7F" w:rsidRDefault="00656C7F" w:rsidP="001B7FE9">
      <w:pPr>
        <w:spacing w:after="0" w:line="240" w:lineRule="auto"/>
        <w:rPr>
          <w:rFonts w:cs="Arial"/>
          <w:sz w:val="18"/>
          <w:szCs w:val="18"/>
        </w:rPr>
      </w:pPr>
      <w:r w:rsidRPr="00D91549">
        <w:rPr>
          <w:rFonts w:cs="Arial"/>
          <w:sz w:val="18"/>
          <w:szCs w:val="18"/>
        </w:rPr>
        <w:t xml:space="preserve">For up to date information </w:t>
      </w:r>
      <w:r w:rsidR="00671ECD" w:rsidRPr="00D91549">
        <w:rPr>
          <w:rFonts w:cs="Arial"/>
          <w:sz w:val="18"/>
          <w:szCs w:val="18"/>
        </w:rPr>
        <w:t xml:space="preserve">on the IVT go to </w:t>
      </w:r>
      <w:hyperlink r:id="rId9" w:history="1">
        <w:r w:rsidRPr="00D91549">
          <w:rPr>
            <w:rStyle w:val="Hyperlink"/>
            <w:rFonts w:cs="Arial"/>
            <w:sz w:val="18"/>
            <w:szCs w:val="18"/>
          </w:rPr>
          <w:t>https://www.waternsw.com.au/customer-service/ordering-trading-and-pricing/trading/murrumbidgee</w:t>
        </w:r>
      </w:hyperlink>
      <w:r w:rsidRPr="00D91549">
        <w:rPr>
          <w:rFonts w:cs="Arial"/>
          <w:sz w:val="18"/>
          <w:szCs w:val="18"/>
        </w:rPr>
        <w:t>.</w:t>
      </w:r>
    </w:p>
    <w:p w:rsidR="006A78F2" w:rsidRDefault="006A78F2" w:rsidP="001B7FE9">
      <w:pPr>
        <w:spacing w:after="0" w:line="240" w:lineRule="auto"/>
        <w:rPr>
          <w:rFonts w:cs="Arial"/>
          <w:sz w:val="18"/>
          <w:szCs w:val="18"/>
        </w:rPr>
      </w:pPr>
    </w:p>
    <w:p w:rsidR="006A78F2" w:rsidRPr="00D91549" w:rsidRDefault="00EB7853" w:rsidP="001B7FE9">
      <w:pPr>
        <w:spacing w:after="0" w:line="240" w:lineRule="auto"/>
        <w:rPr>
          <w:rFonts w:cs="Arial"/>
          <w:sz w:val="18"/>
          <w:szCs w:val="18"/>
        </w:rPr>
      </w:pPr>
      <w:r>
        <w:rPr>
          <w:rFonts w:cs="Arial"/>
          <w:sz w:val="18"/>
          <w:szCs w:val="18"/>
        </w:rPr>
        <w:t>Note</w:t>
      </w:r>
      <w:r w:rsidR="00EC36D0">
        <w:rPr>
          <w:rFonts w:cs="Arial"/>
          <w:sz w:val="18"/>
          <w:szCs w:val="18"/>
        </w:rPr>
        <w:t>:</w:t>
      </w:r>
      <w:r>
        <w:rPr>
          <w:rFonts w:cs="Arial"/>
          <w:sz w:val="18"/>
          <w:szCs w:val="18"/>
        </w:rPr>
        <w:t xml:space="preserve"> i</w:t>
      </w:r>
      <w:r w:rsidR="006A78F2">
        <w:rPr>
          <w:rFonts w:cs="Arial"/>
          <w:sz w:val="18"/>
          <w:szCs w:val="18"/>
        </w:rPr>
        <w:t>nterstate trade closed Tuesday 30 April 2019</w:t>
      </w:r>
    </w:p>
    <w:p w:rsidR="00A94539" w:rsidRDefault="00A94539" w:rsidP="00822CC9">
      <w:pPr>
        <w:spacing w:after="0" w:line="276" w:lineRule="auto"/>
        <w:jc w:val="both"/>
        <w:rPr>
          <w:b/>
          <w:sz w:val="18"/>
          <w:szCs w:val="18"/>
        </w:rPr>
      </w:pPr>
    </w:p>
    <w:p w:rsidR="00862836" w:rsidRDefault="00862836" w:rsidP="00862836">
      <w:pPr>
        <w:spacing w:line="276" w:lineRule="auto"/>
        <w:jc w:val="both"/>
        <w:rPr>
          <w:sz w:val="18"/>
          <w:szCs w:val="18"/>
        </w:rPr>
      </w:pPr>
      <w:r>
        <w:rPr>
          <w:b/>
          <w:sz w:val="18"/>
          <w:szCs w:val="18"/>
        </w:rPr>
        <w:t xml:space="preserve">Maintenance department contacts – </w:t>
      </w:r>
      <w:r>
        <w:rPr>
          <w:sz w:val="18"/>
          <w:szCs w:val="18"/>
        </w:rPr>
        <w:t xml:space="preserve">CICL has made some changes to the first point of contact for issues requiring attention from our Asset and Maintenance Department. </w:t>
      </w:r>
    </w:p>
    <w:p w:rsidR="00862836" w:rsidRDefault="00862836" w:rsidP="00862836">
      <w:pPr>
        <w:spacing w:line="276" w:lineRule="auto"/>
        <w:jc w:val="both"/>
        <w:rPr>
          <w:sz w:val="18"/>
          <w:szCs w:val="18"/>
        </w:rPr>
      </w:pPr>
      <w:r>
        <w:rPr>
          <w:sz w:val="18"/>
          <w:szCs w:val="18"/>
        </w:rPr>
        <w:t xml:space="preserve">Please contact Bill </w:t>
      </w:r>
      <w:proofErr w:type="spellStart"/>
      <w:r>
        <w:rPr>
          <w:sz w:val="18"/>
          <w:szCs w:val="18"/>
        </w:rPr>
        <w:t>Trengrove</w:t>
      </w:r>
      <w:proofErr w:type="spellEnd"/>
      <w:r>
        <w:rPr>
          <w:sz w:val="18"/>
          <w:szCs w:val="18"/>
        </w:rPr>
        <w:t xml:space="preserve"> on </w:t>
      </w:r>
      <w:r w:rsidRPr="00AE3C0F">
        <w:rPr>
          <w:sz w:val="18"/>
          <w:szCs w:val="18"/>
        </w:rPr>
        <w:t>M</w:t>
      </w:r>
      <w:r>
        <w:rPr>
          <w:sz w:val="18"/>
          <w:szCs w:val="18"/>
        </w:rPr>
        <w:t>:</w:t>
      </w:r>
      <w:r w:rsidRPr="00AE3C0F">
        <w:rPr>
          <w:sz w:val="18"/>
          <w:szCs w:val="18"/>
        </w:rPr>
        <w:t xml:space="preserve"> 0429 785 221</w:t>
      </w:r>
      <w:r w:rsidR="00EB7853">
        <w:rPr>
          <w:sz w:val="18"/>
          <w:szCs w:val="18"/>
        </w:rPr>
        <w:t xml:space="preserve"> or Graham White on M: 0427 544 002</w:t>
      </w:r>
      <w:r>
        <w:rPr>
          <w:sz w:val="18"/>
          <w:szCs w:val="18"/>
        </w:rPr>
        <w:t xml:space="preserve"> for any questions in relation to:</w:t>
      </w:r>
    </w:p>
    <w:p w:rsidR="00862836" w:rsidRDefault="00862836" w:rsidP="00862836">
      <w:pPr>
        <w:pStyle w:val="ListParagraph"/>
        <w:numPr>
          <w:ilvl w:val="0"/>
          <w:numId w:val="11"/>
        </w:numPr>
        <w:spacing w:line="276" w:lineRule="auto"/>
        <w:jc w:val="both"/>
        <w:rPr>
          <w:sz w:val="18"/>
          <w:szCs w:val="18"/>
        </w:rPr>
      </w:pPr>
      <w:r w:rsidRPr="00AE3C0F">
        <w:rPr>
          <w:sz w:val="18"/>
          <w:szCs w:val="18"/>
        </w:rPr>
        <w:t>Infrastructure maintenance</w:t>
      </w:r>
    </w:p>
    <w:p w:rsidR="00862836" w:rsidRDefault="00862836" w:rsidP="00862836">
      <w:pPr>
        <w:pStyle w:val="ListParagraph"/>
        <w:numPr>
          <w:ilvl w:val="0"/>
          <w:numId w:val="11"/>
        </w:numPr>
        <w:spacing w:line="276" w:lineRule="auto"/>
        <w:jc w:val="both"/>
        <w:rPr>
          <w:sz w:val="18"/>
          <w:szCs w:val="18"/>
        </w:rPr>
      </w:pPr>
      <w:r>
        <w:rPr>
          <w:sz w:val="18"/>
          <w:szCs w:val="18"/>
        </w:rPr>
        <w:t>P</w:t>
      </w:r>
      <w:r w:rsidRPr="00AE3C0F">
        <w:rPr>
          <w:sz w:val="18"/>
          <w:szCs w:val="18"/>
        </w:rPr>
        <w:t>lant or equipment hire</w:t>
      </w:r>
    </w:p>
    <w:p w:rsidR="00862836" w:rsidRDefault="00862836" w:rsidP="00862836">
      <w:pPr>
        <w:pStyle w:val="ListParagraph"/>
        <w:numPr>
          <w:ilvl w:val="0"/>
          <w:numId w:val="11"/>
        </w:numPr>
        <w:spacing w:line="276" w:lineRule="auto"/>
        <w:jc w:val="both"/>
        <w:rPr>
          <w:sz w:val="18"/>
          <w:szCs w:val="18"/>
        </w:rPr>
      </w:pPr>
      <w:r w:rsidRPr="00AE3C0F">
        <w:rPr>
          <w:sz w:val="18"/>
          <w:szCs w:val="18"/>
        </w:rPr>
        <w:t xml:space="preserve">Geofabric purchase </w:t>
      </w:r>
    </w:p>
    <w:p w:rsidR="00862836" w:rsidRPr="00AE3C0F" w:rsidRDefault="00862836" w:rsidP="00862836">
      <w:pPr>
        <w:pStyle w:val="ListParagraph"/>
        <w:numPr>
          <w:ilvl w:val="0"/>
          <w:numId w:val="11"/>
        </w:numPr>
        <w:spacing w:line="276" w:lineRule="auto"/>
        <w:jc w:val="both"/>
        <w:rPr>
          <w:sz w:val="18"/>
          <w:szCs w:val="18"/>
        </w:rPr>
      </w:pPr>
      <w:r>
        <w:rPr>
          <w:sz w:val="18"/>
          <w:szCs w:val="18"/>
        </w:rPr>
        <w:t>R</w:t>
      </w:r>
      <w:r w:rsidRPr="00AE3C0F">
        <w:rPr>
          <w:sz w:val="18"/>
          <w:szCs w:val="18"/>
        </w:rPr>
        <w:t xml:space="preserve">outine contractor questions. </w:t>
      </w:r>
    </w:p>
    <w:p w:rsidR="00862836" w:rsidRPr="00AE3C0F" w:rsidRDefault="00862836" w:rsidP="00862836">
      <w:pPr>
        <w:spacing w:after="200" w:line="276" w:lineRule="auto"/>
        <w:jc w:val="both"/>
        <w:rPr>
          <w:sz w:val="18"/>
          <w:szCs w:val="18"/>
        </w:rPr>
      </w:pPr>
      <w:r w:rsidRPr="00AE3C0F">
        <w:rPr>
          <w:sz w:val="18"/>
          <w:szCs w:val="18"/>
        </w:rPr>
        <w:t>Kevin Kelly is the contact for technical maintenance questions on M: 0428 544 272.</w:t>
      </w:r>
    </w:p>
    <w:p w:rsidR="00AB4480" w:rsidRPr="00270F3D" w:rsidRDefault="00AB4480">
      <w:pPr>
        <w:spacing w:after="0" w:line="240" w:lineRule="auto"/>
        <w:rPr>
          <w:rFonts w:cs="Arial"/>
          <w:sz w:val="18"/>
          <w:szCs w:val="18"/>
        </w:rPr>
      </w:pPr>
    </w:p>
    <w:p w:rsidR="00656C7F" w:rsidRPr="00D91549" w:rsidRDefault="00656C7F">
      <w:pPr>
        <w:spacing w:after="160" w:line="259" w:lineRule="auto"/>
        <w:rPr>
          <w:b/>
          <w:sz w:val="18"/>
          <w:szCs w:val="18"/>
        </w:rPr>
        <w:sectPr w:rsidR="00656C7F" w:rsidRPr="00D91549" w:rsidSect="00656C7F">
          <w:headerReference w:type="default" r:id="rId10"/>
          <w:footerReference w:type="default" r:id="rId11"/>
          <w:headerReference w:type="first" r:id="rId12"/>
          <w:footerReference w:type="first" r:id="rId13"/>
          <w:type w:val="continuous"/>
          <w:pgSz w:w="11906" w:h="16838"/>
          <w:pgMar w:top="1440" w:right="1274" w:bottom="1440" w:left="1440" w:header="568" w:footer="708" w:gutter="0"/>
          <w:cols w:num="2" w:space="708"/>
          <w:titlePg/>
          <w:docGrid w:linePitch="360"/>
        </w:sectPr>
      </w:pPr>
    </w:p>
    <w:p w:rsidR="00850A86" w:rsidRPr="00850A86" w:rsidRDefault="00850A86" w:rsidP="00850A86">
      <w:pPr>
        <w:spacing w:line="276" w:lineRule="auto"/>
        <w:jc w:val="both"/>
        <w:rPr>
          <w:b/>
          <w:bCs/>
          <w:sz w:val="18"/>
          <w:szCs w:val="18"/>
        </w:rPr>
      </w:pPr>
      <w:r w:rsidRPr="00850A86">
        <w:rPr>
          <w:b/>
          <w:bCs/>
          <w:sz w:val="18"/>
          <w:szCs w:val="18"/>
        </w:rPr>
        <w:lastRenderedPageBreak/>
        <w:t xml:space="preserve">2018/19 invoices – </w:t>
      </w:r>
      <w:r w:rsidRPr="00850A86">
        <w:rPr>
          <w:sz w:val="18"/>
          <w:szCs w:val="18"/>
        </w:rPr>
        <w:t xml:space="preserve">CICL will issue its 2018/19 invoices in </w:t>
      </w:r>
      <w:r w:rsidRPr="008F5DE6">
        <w:rPr>
          <w:sz w:val="18"/>
          <w:szCs w:val="18"/>
        </w:rPr>
        <w:t>late June, with the payment due by 31 Ju</w:t>
      </w:r>
      <w:r w:rsidRPr="00850A86">
        <w:rPr>
          <w:sz w:val="18"/>
          <w:szCs w:val="18"/>
        </w:rPr>
        <w:t xml:space="preserve">ly 2019. Also due </w:t>
      </w:r>
      <w:r w:rsidR="00EC36D0">
        <w:rPr>
          <w:sz w:val="18"/>
          <w:szCs w:val="18"/>
        </w:rPr>
        <w:t>is payment for</w:t>
      </w:r>
      <w:r w:rsidR="00EC36D0" w:rsidRPr="00850A86">
        <w:rPr>
          <w:sz w:val="18"/>
          <w:szCs w:val="18"/>
        </w:rPr>
        <w:t xml:space="preserve"> </w:t>
      </w:r>
      <w:r w:rsidRPr="00850A86">
        <w:rPr>
          <w:sz w:val="18"/>
          <w:szCs w:val="18"/>
        </w:rPr>
        <w:t xml:space="preserve">the Member Additional Water Offers, accepted by customers. The invoices are based on CICL’s repriced 2018/19 </w:t>
      </w:r>
      <w:r w:rsidRPr="00850A86">
        <w:rPr>
          <w:sz w:val="18"/>
          <w:szCs w:val="18"/>
          <w:lang w:val="en-US"/>
        </w:rPr>
        <w:t xml:space="preserve">Water Access Fees announced in April and include the Government charges, </w:t>
      </w:r>
      <w:proofErr w:type="spellStart"/>
      <w:r w:rsidRPr="00850A86">
        <w:rPr>
          <w:sz w:val="18"/>
          <w:szCs w:val="18"/>
          <w:lang w:val="en-US"/>
        </w:rPr>
        <w:t>net</w:t>
      </w:r>
      <w:r w:rsidR="00263D67">
        <w:rPr>
          <w:sz w:val="18"/>
          <w:szCs w:val="18"/>
          <w:lang w:val="en-US"/>
        </w:rPr>
        <w:t>t</w:t>
      </w:r>
      <w:proofErr w:type="spellEnd"/>
      <w:r w:rsidRPr="00850A86">
        <w:rPr>
          <w:sz w:val="18"/>
          <w:szCs w:val="18"/>
          <w:lang w:val="en-US"/>
        </w:rPr>
        <w:t xml:space="preserve"> of the fixed charge drought rebate.</w:t>
      </w:r>
    </w:p>
    <w:p w:rsidR="00FE5A51" w:rsidRDefault="009F5A70" w:rsidP="00FE5A51">
      <w:pPr>
        <w:spacing w:line="276" w:lineRule="auto"/>
        <w:jc w:val="both"/>
        <w:rPr>
          <w:sz w:val="18"/>
          <w:szCs w:val="18"/>
        </w:rPr>
      </w:pPr>
      <w:r>
        <w:rPr>
          <w:b/>
          <w:sz w:val="18"/>
          <w:szCs w:val="18"/>
        </w:rPr>
        <w:t xml:space="preserve">Winter works </w:t>
      </w:r>
      <w:r w:rsidR="0041530D">
        <w:rPr>
          <w:b/>
          <w:sz w:val="18"/>
          <w:szCs w:val="18"/>
        </w:rPr>
        <w:t>–</w:t>
      </w:r>
      <w:r w:rsidR="00EC36D0">
        <w:rPr>
          <w:b/>
          <w:sz w:val="18"/>
          <w:szCs w:val="18"/>
        </w:rPr>
        <w:t xml:space="preserve"> </w:t>
      </w:r>
      <w:r w:rsidR="00FE5A51">
        <w:rPr>
          <w:sz w:val="18"/>
          <w:szCs w:val="18"/>
        </w:rPr>
        <w:t xml:space="preserve">This winter we have a number of sites across our area of operations where we will be using traffic control. </w:t>
      </w:r>
    </w:p>
    <w:p w:rsidR="00FE5A51" w:rsidRPr="00DF58DA" w:rsidRDefault="00FE5A51" w:rsidP="00FE5A51">
      <w:pPr>
        <w:spacing w:line="276" w:lineRule="auto"/>
        <w:jc w:val="both"/>
        <w:rPr>
          <w:sz w:val="18"/>
          <w:szCs w:val="18"/>
        </w:rPr>
      </w:pPr>
      <w:r>
        <w:rPr>
          <w:sz w:val="18"/>
          <w:szCs w:val="18"/>
        </w:rPr>
        <w:t xml:space="preserve">We ask you to slow down to </w:t>
      </w:r>
      <w:r w:rsidR="00AF74D9">
        <w:rPr>
          <w:sz w:val="18"/>
          <w:szCs w:val="18"/>
        </w:rPr>
        <w:t xml:space="preserve">the </w:t>
      </w:r>
      <w:r w:rsidR="00AF74D9" w:rsidRPr="00DF58DA">
        <w:rPr>
          <w:sz w:val="18"/>
          <w:szCs w:val="18"/>
        </w:rPr>
        <w:t>sign</w:t>
      </w:r>
      <w:r w:rsidR="00EC36D0" w:rsidRPr="00DF58DA">
        <w:rPr>
          <w:sz w:val="18"/>
          <w:szCs w:val="18"/>
        </w:rPr>
        <w:t xml:space="preserve"> </w:t>
      </w:r>
      <w:r w:rsidR="00AF74D9" w:rsidRPr="00DF58DA">
        <w:rPr>
          <w:sz w:val="18"/>
          <w:szCs w:val="18"/>
        </w:rPr>
        <w:t>posted</w:t>
      </w:r>
      <w:r w:rsidRPr="00DF58DA">
        <w:rPr>
          <w:sz w:val="18"/>
          <w:szCs w:val="18"/>
        </w:rPr>
        <w:t xml:space="preserve"> speed limit at worksites. This is important to the safety of our </w:t>
      </w:r>
      <w:r w:rsidR="00EC36D0" w:rsidRPr="00DF58DA">
        <w:rPr>
          <w:sz w:val="18"/>
          <w:szCs w:val="18"/>
        </w:rPr>
        <w:t xml:space="preserve">staff and </w:t>
      </w:r>
      <w:r w:rsidRPr="00DF58DA">
        <w:rPr>
          <w:sz w:val="18"/>
          <w:szCs w:val="18"/>
        </w:rPr>
        <w:t>contractors. This year we</w:t>
      </w:r>
      <w:r w:rsidR="00B535EB" w:rsidRPr="00DF58DA">
        <w:rPr>
          <w:sz w:val="18"/>
          <w:szCs w:val="18"/>
        </w:rPr>
        <w:t xml:space="preserve"> are</w:t>
      </w:r>
      <w:r w:rsidRPr="00DF58DA">
        <w:rPr>
          <w:sz w:val="18"/>
          <w:szCs w:val="18"/>
        </w:rPr>
        <w:t xml:space="preserve"> planning to limit the use of traffic lights, in preference using stop/slow hand held bat operators to manage traffic flow. This option is more expensive than the use of traffic lights, however</w:t>
      </w:r>
      <w:r w:rsidR="00EC36D0" w:rsidRPr="00DF58DA">
        <w:rPr>
          <w:sz w:val="18"/>
          <w:szCs w:val="18"/>
        </w:rPr>
        <w:t>,</w:t>
      </w:r>
      <w:r w:rsidRPr="00DF58DA">
        <w:rPr>
          <w:sz w:val="18"/>
          <w:szCs w:val="18"/>
        </w:rPr>
        <w:t xml:space="preserve"> we believe this option will be safer for our operators, as last year we had instances of vehicles ignoring the red traffic lights at work sites.</w:t>
      </w:r>
    </w:p>
    <w:p w:rsidR="00F97C8C" w:rsidRPr="00F97C8C" w:rsidRDefault="00F97C8C" w:rsidP="00F97C8C">
      <w:pPr>
        <w:spacing w:line="276" w:lineRule="auto"/>
        <w:jc w:val="both"/>
        <w:rPr>
          <w:sz w:val="18"/>
          <w:szCs w:val="18"/>
        </w:rPr>
      </w:pPr>
      <w:r>
        <w:rPr>
          <w:b/>
          <w:sz w:val="18"/>
          <w:szCs w:val="18"/>
        </w:rPr>
        <w:t xml:space="preserve">Outlet accuracy testing - </w:t>
      </w:r>
      <w:r w:rsidRPr="00F97C8C">
        <w:rPr>
          <w:sz w:val="18"/>
          <w:szCs w:val="18"/>
        </w:rPr>
        <w:t>CICL is committed to continual improvement in all aspects of its operation</w:t>
      </w:r>
      <w:r w:rsidR="00EC36D0">
        <w:rPr>
          <w:sz w:val="18"/>
          <w:szCs w:val="18"/>
        </w:rPr>
        <w:t>s</w:t>
      </w:r>
      <w:r w:rsidRPr="00F97C8C">
        <w:rPr>
          <w:sz w:val="18"/>
          <w:szCs w:val="18"/>
        </w:rPr>
        <w:t>.  An important component is checking meter accuracy.   Operational staff test every customer</w:t>
      </w:r>
      <w:r w:rsidR="00EC36D0">
        <w:rPr>
          <w:sz w:val="18"/>
          <w:szCs w:val="18"/>
        </w:rPr>
        <w:t>’s</w:t>
      </w:r>
      <w:r w:rsidRPr="00F97C8C">
        <w:rPr>
          <w:sz w:val="18"/>
          <w:szCs w:val="18"/>
        </w:rPr>
        <w:t xml:space="preserve"> </w:t>
      </w:r>
      <w:proofErr w:type="spellStart"/>
      <w:r>
        <w:rPr>
          <w:sz w:val="18"/>
          <w:szCs w:val="18"/>
        </w:rPr>
        <w:t>F</w:t>
      </w:r>
      <w:r w:rsidRPr="00F97C8C">
        <w:rPr>
          <w:sz w:val="18"/>
          <w:szCs w:val="18"/>
        </w:rPr>
        <w:t>lumegate</w:t>
      </w:r>
      <w:proofErr w:type="spellEnd"/>
      <w:r>
        <w:rPr>
          <w:sz w:val="18"/>
          <w:szCs w:val="18"/>
        </w:rPr>
        <w:t>™</w:t>
      </w:r>
      <w:r w:rsidRPr="00F97C8C">
        <w:rPr>
          <w:sz w:val="18"/>
          <w:szCs w:val="18"/>
        </w:rPr>
        <w:t xml:space="preserve"> outlet twice per season.  In addition</w:t>
      </w:r>
      <w:r w:rsidR="00614684">
        <w:rPr>
          <w:sz w:val="18"/>
          <w:szCs w:val="18"/>
        </w:rPr>
        <w:t>,</w:t>
      </w:r>
      <w:r w:rsidRPr="00F97C8C">
        <w:rPr>
          <w:sz w:val="18"/>
          <w:szCs w:val="18"/>
        </w:rPr>
        <w:t xml:space="preserve"> CICL commission an independent specialist to test approximately </w:t>
      </w:r>
      <w:r w:rsidR="00263D67">
        <w:rPr>
          <w:sz w:val="18"/>
          <w:szCs w:val="18"/>
        </w:rPr>
        <w:t xml:space="preserve">five percent </w:t>
      </w:r>
      <w:r w:rsidRPr="00F97C8C">
        <w:rPr>
          <w:sz w:val="18"/>
          <w:szCs w:val="18"/>
        </w:rPr>
        <w:t>of the outlet gates.   We use a different specialist each year.  This year the independent testing was undertaken by a senior technician from Southern Rural Water in Gippsland.  In addition to the field testing, time is set aside to discuss industry technology in general, issues within their own network and improvements.    This helps ensure CICL stay</w:t>
      </w:r>
      <w:r w:rsidR="00614684">
        <w:rPr>
          <w:sz w:val="18"/>
          <w:szCs w:val="18"/>
        </w:rPr>
        <w:t>s</w:t>
      </w:r>
      <w:r w:rsidRPr="00F97C8C">
        <w:rPr>
          <w:sz w:val="18"/>
          <w:szCs w:val="18"/>
        </w:rPr>
        <w:t xml:space="preserve"> abreast of emerging technologies and improvements.  </w:t>
      </w:r>
    </w:p>
    <w:p w:rsidR="00F97C8C" w:rsidRDefault="00F97C8C" w:rsidP="003250DE">
      <w:pPr>
        <w:spacing w:line="276" w:lineRule="auto"/>
        <w:jc w:val="both"/>
        <w:rPr>
          <w:b/>
          <w:sz w:val="18"/>
          <w:szCs w:val="18"/>
        </w:rPr>
      </w:pPr>
      <w:r w:rsidRPr="00F97C8C">
        <w:rPr>
          <w:sz w:val="18"/>
          <w:szCs w:val="18"/>
        </w:rPr>
        <w:t xml:space="preserve">This season CICL replaced / upgraded pump extraction meters along the West Coleambally Channel, within the irrigation district and the horticultural areas.   A replacement program is in place to ensure all </w:t>
      </w:r>
      <w:r w:rsidR="00263D67">
        <w:rPr>
          <w:sz w:val="18"/>
          <w:szCs w:val="18"/>
        </w:rPr>
        <w:t xml:space="preserve">Stock and Garden </w:t>
      </w:r>
      <w:r w:rsidRPr="00F97C8C">
        <w:rPr>
          <w:sz w:val="18"/>
          <w:szCs w:val="18"/>
        </w:rPr>
        <w:t>meters remain accurate and reliable</w:t>
      </w:r>
      <w:r>
        <w:rPr>
          <w:sz w:val="18"/>
          <w:szCs w:val="18"/>
        </w:rPr>
        <w:t xml:space="preserve">. </w:t>
      </w:r>
    </w:p>
    <w:p w:rsidR="0041530D" w:rsidRDefault="00091A5C" w:rsidP="003250DE">
      <w:pPr>
        <w:spacing w:line="276" w:lineRule="auto"/>
        <w:jc w:val="both"/>
        <w:rPr>
          <w:sz w:val="18"/>
          <w:szCs w:val="18"/>
        </w:rPr>
      </w:pPr>
      <w:r>
        <w:rPr>
          <w:b/>
          <w:sz w:val="18"/>
          <w:szCs w:val="18"/>
        </w:rPr>
        <w:t>C</w:t>
      </w:r>
      <w:r w:rsidR="0041530D">
        <w:rPr>
          <w:b/>
          <w:sz w:val="18"/>
          <w:szCs w:val="18"/>
        </w:rPr>
        <w:t>ustomer service project –</w:t>
      </w:r>
      <w:r>
        <w:rPr>
          <w:sz w:val="18"/>
          <w:szCs w:val="18"/>
        </w:rPr>
        <w:t xml:space="preserve"> One of our strategic objectives is to improve our engagement with members. </w:t>
      </w:r>
      <w:r w:rsidR="00614684">
        <w:rPr>
          <w:sz w:val="18"/>
          <w:szCs w:val="18"/>
        </w:rPr>
        <w:t>A</w:t>
      </w:r>
      <w:r>
        <w:rPr>
          <w:sz w:val="18"/>
          <w:szCs w:val="18"/>
        </w:rPr>
        <w:t xml:space="preserve">s part of this strategy we commenced work on a project to improve our customer service to members. The </w:t>
      </w:r>
      <w:r>
        <w:rPr>
          <w:sz w:val="18"/>
          <w:szCs w:val="18"/>
        </w:rPr>
        <w:t>key project officer for this work</w:t>
      </w:r>
      <w:r w:rsidR="00614684">
        <w:rPr>
          <w:sz w:val="18"/>
          <w:szCs w:val="18"/>
        </w:rPr>
        <w:t>,</w:t>
      </w:r>
      <w:r>
        <w:rPr>
          <w:sz w:val="18"/>
          <w:szCs w:val="18"/>
        </w:rPr>
        <w:t xml:space="preserve"> Jane McIntyre</w:t>
      </w:r>
      <w:r w:rsidR="00614684">
        <w:rPr>
          <w:sz w:val="18"/>
          <w:szCs w:val="18"/>
        </w:rPr>
        <w:t>,</w:t>
      </w:r>
      <w:r>
        <w:rPr>
          <w:sz w:val="18"/>
          <w:szCs w:val="18"/>
        </w:rPr>
        <w:t xml:space="preserve"> has been working with our board, staff and most recently with our focus group to clearly define our customer service but also</w:t>
      </w:r>
      <w:r w:rsidR="00614684">
        <w:rPr>
          <w:sz w:val="18"/>
          <w:szCs w:val="18"/>
        </w:rPr>
        <w:t xml:space="preserve"> to</w:t>
      </w:r>
      <w:r>
        <w:rPr>
          <w:sz w:val="18"/>
          <w:szCs w:val="18"/>
        </w:rPr>
        <w:t xml:space="preserve"> identify opportunities to improve our customer service. Thank you to our focus group members who provided some excellent feedback and ideas to this project. CICL will provide an update on this work at a future breakfast meeting. </w:t>
      </w:r>
    </w:p>
    <w:p w:rsidR="00A43B71" w:rsidRPr="00A43B71" w:rsidRDefault="00A43B71" w:rsidP="00A43B71">
      <w:pPr>
        <w:spacing w:line="276" w:lineRule="auto"/>
        <w:jc w:val="both"/>
        <w:rPr>
          <w:sz w:val="18"/>
          <w:szCs w:val="18"/>
        </w:rPr>
      </w:pPr>
      <w:r w:rsidRPr="00A43B71">
        <w:rPr>
          <w:b/>
          <w:bCs/>
          <w:sz w:val="18"/>
          <w:szCs w:val="18"/>
        </w:rPr>
        <w:t xml:space="preserve">Community Environmental Reference Committee (CERC) – </w:t>
      </w:r>
      <w:r w:rsidRPr="00A43B71">
        <w:rPr>
          <w:sz w:val="18"/>
          <w:szCs w:val="18"/>
        </w:rPr>
        <w:t xml:space="preserve">Nominations for the CERC Representatives from the Coly and </w:t>
      </w:r>
      <w:proofErr w:type="spellStart"/>
      <w:r w:rsidRPr="00A43B71">
        <w:rPr>
          <w:sz w:val="18"/>
          <w:szCs w:val="18"/>
        </w:rPr>
        <w:t>Argoon</w:t>
      </w:r>
      <w:proofErr w:type="spellEnd"/>
      <w:r w:rsidRPr="00A43B71">
        <w:rPr>
          <w:sz w:val="18"/>
          <w:szCs w:val="18"/>
        </w:rPr>
        <w:t xml:space="preserve"> regions will open on Friday 17 May and close at 12 noon on Thursday 13 June. Those members with landholdings in the Coly and </w:t>
      </w:r>
      <w:proofErr w:type="spellStart"/>
      <w:r w:rsidRPr="00A43B71">
        <w:rPr>
          <w:sz w:val="18"/>
          <w:szCs w:val="18"/>
        </w:rPr>
        <w:t>Argoon</w:t>
      </w:r>
      <w:proofErr w:type="spellEnd"/>
      <w:r w:rsidRPr="00A43B71">
        <w:rPr>
          <w:sz w:val="18"/>
          <w:szCs w:val="18"/>
        </w:rPr>
        <w:t xml:space="preserve"> regions will receive a nomination form </w:t>
      </w:r>
      <w:r w:rsidR="002253AC">
        <w:rPr>
          <w:sz w:val="18"/>
          <w:szCs w:val="18"/>
        </w:rPr>
        <w:t xml:space="preserve">in the post </w:t>
      </w:r>
      <w:r w:rsidRPr="00A43B71">
        <w:rPr>
          <w:sz w:val="18"/>
          <w:szCs w:val="18"/>
        </w:rPr>
        <w:t xml:space="preserve">next week. </w:t>
      </w:r>
      <w:r w:rsidR="002253AC">
        <w:rPr>
          <w:sz w:val="18"/>
          <w:szCs w:val="18"/>
        </w:rPr>
        <w:t xml:space="preserve">CICL will also be seeking a nomination from the West Coleambally Channel. </w:t>
      </w:r>
      <w:r w:rsidRPr="00A43B71">
        <w:rPr>
          <w:sz w:val="18"/>
          <w:szCs w:val="18"/>
        </w:rPr>
        <w:t xml:space="preserve">The CERC members have a </w:t>
      </w:r>
      <w:proofErr w:type="gramStart"/>
      <w:r w:rsidRPr="00A43B71">
        <w:rPr>
          <w:sz w:val="18"/>
          <w:szCs w:val="18"/>
        </w:rPr>
        <w:t>three year</w:t>
      </w:r>
      <w:proofErr w:type="gramEnd"/>
      <w:r w:rsidRPr="00A43B71">
        <w:rPr>
          <w:sz w:val="18"/>
          <w:szCs w:val="18"/>
        </w:rPr>
        <w:t xml:space="preserve"> term, existing members, retiring by rotation are eligible to re-apply. For further information please contact the Company Secretary on T: 02 6954 4003.</w:t>
      </w:r>
    </w:p>
    <w:p w:rsidR="00091A5C" w:rsidRPr="008E58D5" w:rsidRDefault="00091A5C" w:rsidP="003250DE">
      <w:pPr>
        <w:spacing w:line="276" w:lineRule="auto"/>
        <w:jc w:val="both"/>
        <w:rPr>
          <w:b/>
          <w:szCs w:val="24"/>
        </w:rPr>
      </w:pPr>
      <w:r w:rsidRPr="008E58D5">
        <w:rPr>
          <w:b/>
          <w:szCs w:val="24"/>
        </w:rPr>
        <w:t xml:space="preserve">External issues </w:t>
      </w:r>
    </w:p>
    <w:p w:rsidR="006B2435" w:rsidRPr="00D204F8" w:rsidRDefault="006B2435" w:rsidP="006B2435">
      <w:pPr>
        <w:spacing w:line="276" w:lineRule="auto"/>
        <w:jc w:val="both"/>
        <w:rPr>
          <w:sz w:val="18"/>
          <w:szCs w:val="18"/>
        </w:rPr>
      </w:pPr>
      <w:r w:rsidRPr="00E456AE">
        <w:rPr>
          <w:b/>
          <w:sz w:val="18"/>
          <w:szCs w:val="18"/>
        </w:rPr>
        <w:t xml:space="preserve">Murrumbidgee Water Resource Plan </w:t>
      </w:r>
      <w:r>
        <w:rPr>
          <w:b/>
          <w:sz w:val="18"/>
          <w:szCs w:val="18"/>
        </w:rPr>
        <w:t xml:space="preserve">– </w:t>
      </w:r>
      <w:r>
        <w:rPr>
          <w:sz w:val="18"/>
          <w:szCs w:val="18"/>
        </w:rPr>
        <w:t>CICL understands the draft Murrumbidgee Water Resource Plan and the draft Regulated and Unregulated Murrumbidgee Water Sharing Plans will go on public exhibition in late May or early June 2019. There will be public meetings in Jerilderie and Griffith in June and customers are encouraged to attend. CICL will confirm the date</w:t>
      </w:r>
      <w:r w:rsidR="005734CD">
        <w:rPr>
          <w:sz w:val="18"/>
          <w:szCs w:val="18"/>
        </w:rPr>
        <w:t>, time and venue</w:t>
      </w:r>
      <w:r>
        <w:rPr>
          <w:sz w:val="18"/>
          <w:szCs w:val="18"/>
        </w:rPr>
        <w:t xml:space="preserve"> of the public meetings when </w:t>
      </w:r>
      <w:r w:rsidR="00614684">
        <w:rPr>
          <w:sz w:val="18"/>
          <w:szCs w:val="18"/>
        </w:rPr>
        <w:t>they are</w:t>
      </w:r>
      <w:r w:rsidR="005734CD">
        <w:rPr>
          <w:sz w:val="18"/>
          <w:szCs w:val="18"/>
        </w:rPr>
        <w:t xml:space="preserve"> announced.</w:t>
      </w:r>
    </w:p>
    <w:p w:rsidR="00BD1CF7" w:rsidRDefault="00BD1CF7" w:rsidP="00E33EF9">
      <w:pPr>
        <w:spacing w:line="276" w:lineRule="auto"/>
        <w:jc w:val="both"/>
        <w:rPr>
          <w:sz w:val="18"/>
          <w:szCs w:val="18"/>
        </w:rPr>
      </w:pPr>
      <w:r>
        <w:rPr>
          <w:b/>
          <w:sz w:val="18"/>
          <w:szCs w:val="18"/>
        </w:rPr>
        <w:t xml:space="preserve">Federal election – </w:t>
      </w:r>
      <w:r>
        <w:rPr>
          <w:sz w:val="18"/>
          <w:szCs w:val="18"/>
        </w:rPr>
        <w:t>CICL is a member of both NSW and National Irrigators’ Councils. Both of these organisat</w:t>
      </w:r>
      <w:r w:rsidR="000E30B4">
        <w:rPr>
          <w:sz w:val="18"/>
          <w:szCs w:val="18"/>
        </w:rPr>
        <w:t>i</w:t>
      </w:r>
      <w:r>
        <w:rPr>
          <w:sz w:val="18"/>
          <w:szCs w:val="18"/>
        </w:rPr>
        <w:t xml:space="preserve">ons have developed election platforms which can be found at the following links. </w:t>
      </w:r>
    </w:p>
    <w:p w:rsidR="004801FF" w:rsidRPr="00002977" w:rsidRDefault="000A0E21" w:rsidP="00002977">
      <w:pPr>
        <w:spacing w:after="0" w:line="276" w:lineRule="auto"/>
        <w:jc w:val="both"/>
        <w:rPr>
          <w:b/>
          <w:sz w:val="18"/>
          <w:szCs w:val="18"/>
        </w:rPr>
      </w:pPr>
      <w:r w:rsidRPr="00002977">
        <w:rPr>
          <w:b/>
          <w:sz w:val="18"/>
          <w:szCs w:val="18"/>
        </w:rPr>
        <w:t>NSW Irrigators’ Council</w:t>
      </w:r>
    </w:p>
    <w:p w:rsidR="00E46BC9" w:rsidRPr="0073555C" w:rsidRDefault="005658F3" w:rsidP="00002977">
      <w:pPr>
        <w:spacing w:after="0" w:line="276" w:lineRule="auto"/>
        <w:jc w:val="both"/>
        <w:rPr>
          <w:sz w:val="18"/>
          <w:szCs w:val="18"/>
        </w:rPr>
      </w:pPr>
      <w:hyperlink r:id="rId14" w:history="1">
        <w:r w:rsidR="00C7713B" w:rsidRPr="0073555C">
          <w:rPr>
            <w:rStyle w:val="Hyperlink"/>
            <w:sz w:val="18"/>
            <w:szCs w:val="18"/>
          </w:rPr>
          <w:t>http://www.nswic.org.au/wordpress/wp-content/uploads/2019/04/Federal-Election-Platform-2019.pdf</w:t>
        </w:r>
      </w:hyperlink>
    </w:p>
    <w:p w:rsidR="004801FF" w:rsidRPr="00002977" w:rsidRDefault="000A0E21" w:rsidP="00002977">
      <w:pPr>
        <w:spacing w:after="0" w:line="276" w:lineRule="auto"/>
        <w:jc w:val="both"/>
        <w:rPr>
          <w:b/>
          <w:sz w:val="18"/>
          <w:szCs w:val="18"/>
        </w:rPr>
      </w:pPr>
      <w:r w:rsidRPr="00002977">
        <w:rPr>
          <w:b/>
          <w:sz w:val="18"/>
          <w:szCs w:val="18"/>
        </w:rPr>
        <w:t>National Irrigators’ Council</w:t>
      </w:r>
    </w:p>
    <w:p w:rsidR="00E46BC9" w:rsidRPr="0073555C" w:rsidRDefault="005658F3" w:rsidP="00002977">
      <w:pPr>
        <w:spacing w:line="276" w:lineRule="auto"/>
        <w:jc w:val="both"/>
        <w:rPr>
          <w:sz w:val="18"/>
          <w:szCs w:val="18"/>
        </w:rPr>
      </w:pPr>
      <w:hyperlink r:id="rId15" w:history="1">
        <w:r w:rsidR="00C7713B" w:rsidRPr="0073555C">
          <w:rPr>
            <w:rStyle w:val="Hyperlink"/>
            <w:sz w:val="18"/>
            <w:szCs w:val="18"/>
          </w:rPr>
          <w:t>https://www.irrigators.org.au/wp-content/uploads/2019/04/NIC_federal_election_2019_WATER.pdf</w:t>
        </w:r>
      </w:hyperlink>
    </w:p>
    <w:p w:rsidR="00EF27F4" w:rsidRDefault="00BD1CF7" w:rsidP="00002977">
      <w:pPr>
        <w:spacing w:line="276" w:lineRule="auto"/>
        <w:jc w:val="both"/>
        <w:rPr>
          <w:sz w:val="18"/>
          <w:szCs w:val="18"/>
        </w:rPr>
      </w:pPr>
      <w:r>
        <w:rPr>
          <w:sz w:val="18"/>
          <w:szCs w:val="18"/>
        </w:rPr>
        <w:t xml:space="preserve">CICL supports both of these organisations in their efforts to ensure irrigators and regional </w:t>
      </w:r>
      <w:r>
        <w:rPr>
          <w:sz w:val="18"/>
          <w:szCs w:val="18"/>
        </w:rPr>
        <w:lastRenderedPageBreak/>
        <w:t xml:space="preserve">communities are not </w:t>
      </w:r>
      <w:r w:rsidR="00EF27F4">
        <w:rPr>
          <w:sz w:val="18"/>
          <w:szCs w:val="18"/>
        </w:rPr>
        <w:t xml:space="preserve">exposed to political trade-offs during the election campaign. </w:t>
      </w:r>
    </w:p>
    <w:p w:rsidR="00EF27F4" w:rsidRPr="00822CC9" w:rsidRDefault="00EF27F4" w:rsidP="00E33EF9">
      <w:pPr>
        <w:spacing w:line="276" w:lineRule="auto"/>
        <w:jc w:val="both"/>
        <w:rPr>
          <w:sz w:val="18"/>
          <w:szCs w:val="18"/>
        </w:rPr>
      </w:pPr>
      <w:r>
        <w:rPr>
          <w:sz w:val="18"/>
          <w:szCs w:val="18"/>
        </w:rPr>
        <w:t xml:space="preserve">CICL </w:t>
      </w:r>
      <w:r w:rsidR="005734CD">
        <w:rPr>
          <w:sz w:val="18"/>
          <w:szCs w:val="18"/>
        </w:rPr>
        <w:t>i</w:t>
      </w:r>
      <w:r>
        <w:rPr>
          <w:sz w:val="18"/>
          <w:szCs w:val="18"/>
        </w:rPr>
        <w:t>s well aware of the populous calls for the Basin Plan to be paused</w:t>
      </w:r>
      <w:r w:rsidR="00C7713B">
        <w:rPr>
          <w:sz w:val="18"/>
          <w:szCs w:val="18"/>
        </w:rPr>
        <w:t xml:space="preserve"> and</w:t>
      </w:r>
      <w:r w:rsidR="00FF0EE3">
        <w:rPr>
          <w:sz w:val="18"/>
          <w:szCs w:val="18"/>
        </w:rPr>
        <w:t>/or</w:t>
      </w:r>
      <w:r w:rsidR="00C7713B">
        <w:rPr>
          <w:sz w:val="18"/>
          <w:szCs w:val="18"/>
        </w:rPr>
        <w:t xml:space="preserve"> for a Royal Commission into the Basin Plan.</w:t>
      </w:r>
      <w:r w:rsidR="009E2058">
        <w:rPr>
          <w:sz w:val="18"/>
          <w:szCs w:val="18"/>
        </w:rPr>
        <w:t xml:space="preserve"> </w:t>
      </w:r>
      <w:proofErr w:type="gramStart"/>
      <w:r>
        <w:rPr>
          <w:sz w:val="18"/>
          <w:szCs w:val="18"/>
        </w:rPr>
        <w:t>H</w:t>
      </w:r>
      <w:r w:rsidR="00614684">
        <w:rPr>
          <w:sz w:val="18"/>
          <w:szCs w:val="18"/>
        </w:rPr>
        <w:t>owever</w:t>
      </w:r>
      <w:proofErr w:type="gramEnd"/>
      <w:r w:rsidR="00614684">
        <w:rPr>
          <w:sz w:val="18"/>
          <w:szCs w:val="18"/>
        </w:rPr>
        <w:t xml:space="preserve"> this is not our position. I</w:t>
      </w:r>
      <w:r>
        <w:rPr>
          <w:sz w:val="18"/>
          <w:szCs w:val="18"/>
        </w:rPr>
        <w:t>t is our considered view that any pause and review of the Basin Plan in the current environment will disadvantage irrigators and this region. This does not mean we are not concerned about the impact of the Basin Plan and the risks if there is more productive water transferred</w:t>
      </w:r>
      <w:r w:rsidR="00DF58DA">
        <w:rPr>
          <w:sz w:val="18"/>
          <w:szCs w:val="18"/>
        </w:rPr>
        <w:t xml:space="preserve"> to the environment. </w:t>
      </w:r>
      <w:r>
        <w:rPr>
          <w:sz w:val="18"/>
          <w:szCs w:val="18"/>
        </w:rPr>
        <w:t xml:space="preserve">Our position is as follows. </w:t>
      </w:r>
    </w:p>
    <w:p w:rsidR="00FF0EE3" w:rsidRPr="00C21F6F" w:rsidRDefault="00FF0EE3" w:rsidP="00E33EF9">
      <w:pPr>
        <w:pStyle w:val="ListParagraph"/>
        <w:numPr>
          <w:ilvl w:val="0"/>
          <w:numId w:val="17"/>
        </w:numPr>
        <w:spacing w:after="200" w:line="276" w:lineRule="auto"/>
        <w:ind w:left="284" w:hanging="295"/>
        <w:jc w:val="both"/>
        <w:rPr>
          <w:sz w:val="18"/>
          <w:szCs w:val="18"/>
        </w:rPr>
      </w:pPr>
      <w:r w:rsidRPr="00C21F6F">
        <w:rPr>
          <w:sz w:val="18"/>
          <w:szCs w:val="18"/>
        </w:rPr>
        <w:t>Stable policy with bi-partisan support, so we do not have increased exposure to politics.</w:t>
      </w:r>
    </w:p>
    <w:p w:rsidR="00FF0EE3" w:rsidRPr="00C21F6F" w:rsidRDefault="00FF0EE3" w:rsidP="00E33EF9">
      <w:pPr>
        <w:pStyle w:val="ListParagraph"/>
        <w:numPr>
          <w:ilvl w:val="0"/>
          <w:numId w:val="17"/>
        </w:numPr>
        <w:spacing w:after="200" w:line="276" w:lineRule="auto"/>
        <w:ind w:left="284" w:hanging="295"/>
        <w:jc w:val="both"/>
        <w:rPr>
          <w:sz w:val="18"/>
          <w:szCs w:val="18"/>
        </w:rPr>
      </w:pPr>
      <w:r w:rsidRPr="00C21F6F">
        <w:rPr>
          <w:sz w:val="18"/>
          <w:szCs w:val="18"/>
        </w:rPr>
        <w:t>No more buy back and no more productive water out of the consumptive pool. The cumulative impacts of water reforms are being felt in the Irrigation Corporations and southern Basin irrigation sectors</w:t>
      </w:r>
      <w:r w:rsidR="00614684">
        <w:rPr>
          <w:sz w:val="18"/>
          <w:szCs w:val="18"/>
        </w:rPr>
        <w:t xml:space="preserve"> and</w:t>
      </w:r>
      <w:r w:rsidRPr="00C21F6F">
        <w:rPr>
          <w:sz w:val="18"/>
          <w:szCs w:val="18"/>
        </w:rPr>
        <w:t xml:space="preserve"> any further removal of productive water is going to exacerbate the cumulative impact of water reform on industry, communities and structural adjustment pressures.</w:t>
      </w:r>
    </w:p>
    <w:p w:rsidR="00FF0EE3" w:rsidRPr="00C21F6F" w:rsidRDefault="00FF0EE3" w:rsidP="00E33EF9">
      <w:pPr>
        <w:pStyle w:val="ListParagraph"/>
        <w:numPr>
          <w:ilvl w:val="0"/>
          <w:numId w:val="17"/>
        </w:numPr>
        <w:spacing w:after="200" w:line="276" w:lineRule="auto"/>
        <w:ind w:left="284" w:hanging="295"/>
        <w:jc w:val="both"/>
        <w:rPr>
          <w:sz w:val="18"/>
          <w:szCs w:val="18"/>
        </w:rPr>
      </w:pPr>
      <w:r w:rsidRPr="00C21F6F">
        <w:rPr>
          <w:sz w:val="18"/>
          <w:szCs w:val="18"/>
        </w:rPr>
        <w:t xml:space="preserve">Time </w:t>
      </w:r>
      <w:r w:rsidR="00C21F6F" w:rsidRPr="00C21F6F">
        <w:rPr>
          <w:sz w:val="18"/>
          <w:szCs w:val="18"/>
        </w:rPr>
        <w:t xml:space="preserve">and flexibility to </w:t>
      </w:r>
      <w:r w:rsidRPr="00C21F6F">
        <w:rPr>
          <w:sz w:val="18"/>
          <w:szCs w:val="18"/>
        </w:rPr>
        <w:t>implement the S</w:t>
      </w:r>
      <w:r w:rsidR="00C21F6F" w:rsidRPr="00C21F6F">
        <w:rPr>
          <w:sz w:val="18"/>
          <w:szCs w:val="18"/>
        </w:rPr>
        <w:t>ustainable Diversion Limit Adjustment Mechani</w:t>
      </w:r>
      <w:r w:rsidR="0090631B">
        <w:rPr>
          <w:sz w:val="18"/>
          <w:szCs w:val="18"/>
        </w:rPr>
        <w:t>s</w:t>
      </w:r>
      <w:r w:rsidR="00C21F6F" w:rsidRPr="00C21F6F">
        <w:rPr>
          <w:sz w:val="18"/>
          <w:szCs w:val="18"/>
        </w:rPr>
        <w:t xml:space="preserve">m </w:t>
      </w:r>
      <w:r w:rsidRPr="00C21F6F">
        <w:rPr>
          <w:sz w:val="18"/>
          <w:szCs w:val="18"/>
        </w:rPr>
        <w:t>projects properly.</w:t>
      </w:r>
    </w:p>
    <w:p w:rsidR="00FF0EE3" w:rsidRPr="00C21F6F" w:rsidRDefault="00FF0EE3" w:rsidP="009F5A70">
      <w:pPr>
        <w:pStyle w:val="ListParagraph"/>
        <w:numPr>
          <w:ilvl w:val="0"/>
          <w:numId w:val="17"/>
        </w:numPr>
        <w:spacing w:after="200" w:line="276" w:lineRule="auto"/>
        <w:ind w:left="284" w:hanging="295"/>
        <w:jc w:val="both"/>
        <w:rPr>
          <w:sz w:val="18"/>
          <w:szCs w:val="18"/>
        </w:rPr>
      </w:pPr>
      <w:r w:rsidRPr="00C21F6F">
        <w:rPr>
          <w:sz w:val="18"/>
          <w:szCs w:val="18"/>
        </w:rPr>
        <w:t>Decisions that protect and not attenuate property right</w:t>
      </w:r>
      <w:r w:rsidR="00614684">
        <w:rPr>
          <w:sz w:val="18"/>
          <w:szCs w:val="18"/>
        </w:rPr>
        <w:t>s</w:t>
      </w:r>
      <w:r w:rsidRPr="00C21F6F">
        <w:rPr>
          <w:sz w:val="18"/>
          <w:szCs w:val="18"/>
        </w:rPr>
        <w:t xml:space="preserve"> to water</w:t>
      </w:r>
      <w:r w:rsidR="00C21F6F" w:rsidRPr="00C21F6F">
        <w:rPr>
          <w:sz w:val="18"/>
          <w:szCs w:val="18"/>
        </w:rPr>
        <w:t xml:space="preserve"> or by </w:t>
      </w:r>
      <w:r w:rsidRPr="00C21F6F">
        <w:rPr>
          <w:sz w:val="18"/>
          <w:szCs w:val="18"/>
        </w:rPr>
        <w:t>stealth impact the yield and reliability of water entitlements, in particular from e</w:t>
      </w:r>
      <w:r w:rsidR="00C21F6F" w:rsidRPr="00C21F6F">
        <w:rPr>
          <w:sz w:val="18"/>
          <w:szCs w:val="18"/>
        </w:rPr>
        <w:t xml:space="preserve">nvironmental water </w:t>
      </w:r>
      <w:r w:rsidRPr="00C21F6F">
        <w:rPr>
          <w:sz w:val="18"/>
          <w:szCs w:val="18"/>
        </w:rPr>
        <w:t>delivery.</w:t>
      </w:r>
    </w:p>
    <w:p w:rsidR="00FF0EE3" w:rsidRPr="00C21F6F" w:rsidRDefault="00FF0EE3" w:rsidP="009F5A70">
      <w:pPr>
        <w:pStyle w:val="ListParagraph"/>
        <w:numPr>
          <w:ilvl w:val="0"/>
          <w:numId w:val="17"/>
        </w:numPr>
        <w:spacing w:after="200" w:line="276" w:lineRule="auto"/>
        <w:ind w:left="284" w:hanging="295"/>
        <w:jc w:val="both"/>
        <w:rPr>
          <w:sz w:val="18"/>
          <w:szCs w:val="18"/>
        </w:rPr>
      </w:pPr>
      <w:r w:rsidRPr="00C21F6F">
        <w:rPr>
          <w:sz w:val="18"/>
          <w:szCs w:val="18"/>
        </w:rPr>
        <w:t xml:space="preserve">No changes to the characteristics of water purchased from irrigation farmers for the environment, including delivery arrangements. </w:t>
      </w:r>
    </w:p>
    <w:p w:rsidR="00FF0EE3" w:rsidRPr="00C21F6F" w:rsidRDefault="00FF0EE3" w:rsidP="009F5A70">
      <w:pPr>
        <w:pStyle w:val="ListParagraph"/>
        <w:numPr>
          <w:ilvl w:val="0"/>
          <w:numId w:val="17"/>
        </w:numPr>
        <w:spacing w:after="200" w:line="276" w:lineRule="auto"/>
        <w:ind w:left="284" w:hanging="295"/>
        <w:jc w:val="both"/>
        <w:rPr>
          <w:sz w:val="18"/>
          <w:szCs w:val="18"/>
        </w:rPr>
      </w:pPr>
      <w:r w:rsidRPr="00C21F6F">
        <w:rPr>
          <w:sz w:val="18"/>
          <w:szCs w:val="18"/>
        </w:rPr>
        <w:t xml:space="preserve">Accountability for </w:t>
      </w:r>
      <w:r w:rsidR="00C21F6F" w:rsidRPr="00C21F6F">
        <w:rPr>
          <w:sz w:val="18"/>
          <w:szCs w:val="18"/>
        </w:rPr>
        <w:t xml:space="preserve">environmental </w:t>
      </w:r>
      <w:r w:rsidRPr="00C21F6F">
        <w:rPr>
          <w:sz w:val="18"/>
          <w:szCs w:val="18"/>
        </w:rPr>
        <w:t>water use and evidence that e</w:t>
      </w:r>
      <w:r w:rsidR="00C21F6F" w:rsidRPr="00C21F6F">
        <w:rPr>
          <w:sz w:val="18"/>
          <w:szCs w:val="18"/>
        </w:rPr>
        <w:t xml:space="preserve">nvironmental </w:t>
      </w:r>
      <w:r w:rsidRPr="00C21F6F">
        <w:rPr>
          <w:sz w:val="18"/>
          <w:szCs w:val="18"/>
        </w:rPr>
        <w:t xml:space="preserve">water </w:t>
      </w:r>
      <w:r w:rsidR="00C21F6F" w:rsidRPr="00C21F6F">
        <w:rPr>
          <w:sz w:val="18"/>
          <w:szCs w:val="18"/>
        </w:rPr>
        <w:t xml:space="preserve">use </w:t>
      </w:r>
      <w:r w:rsidRPr="00C21F6F">
        <w:rPr>
          <w:sz w:val="18"/>
          <w:szCs w:val="18"/>
        </w:rPr>
        <w:t>is delivering outcomes.</w:t>
      </w:r>
    </w:p>
    <w:p w:rsidR="00FF0EE3" w:rsidRPr="00C21F6F" w:rsidRDefault="00FF0EE3" w:rsidP="009F5A70">
      <w:pPr>
        <w:pStyle w:val="ListParagraph"/>
        <w:numPr>
          <w:ilvl w:val="0"/>
          <w:numId w:val="17"/>
        </w:numPr>
        <w:spacing w:after="200" w:line="276" w:lineRule="auto"/>
        <w:ind w:left="284" w:hanging="295"/>
        <w:jc w:val="both"/>
        <w:rPr>
          <w:sz w:val="18"/>
          <w:szCs w:val="18"/>
        </w:rPr>
      </w:pPr>
      <w:r w:rsidRPr="00C21F6F">
        <w:rPr>
          <w:sz w:val="18"/>
          <w:szCs w:val="18"/>
        </w:rPr>
        <w:t>Genuine commitments to complementary measures (fish passage etc.)</w:t>
      </w:r>
      <w:r w:rsidR="00C21F6F" w:rsidRPr="00C21F6F">
        <w:rPr>
          <w:sz w:val="18"/>
          <w:szCs w:val="18"/>
        </w:rPr>
        <w:t xml:space="preserve"> and </w:t>
      </w:r>
      <w:r w:rsidRPr="00C21F6F">
        <w:rPr>
          <w:sz w:val="18"/>
          <w:szCs w:val="18"/>
        </w:rPr>
        <w:t xml:space="preserve">a shift in thinking from </w:t>
      </w:r>
      <w:r w:rsidR="00614684">
        <w:rPr>
          <w:sz w:val="18"/>
          <w:szCs w:val="18"/>
        </w:rPr>
        <w:t>“</w:t>
      </w:r>
      <w:r w:rsidRPr="00C21F6F">
        <w:rPr>
          <w:sz w:val="18"/>
          <w:szCs w:val="18"/>
        </w:rPr>
        <w:t>just add water</w:t>
      </w:r>
      <w:r w:rsidR="00614684">
        <w:rPr>
          <w:sz w:val="18"/>
          <w:szCs w:val="18"/>
        </w:rPr>
        <w:t>”</w:t>
      </w:r>
      <w:r w:rsidRPr="00C21F6F">
        <w:rPr>
          <w:sz w:val="18"/>
          <w:szCs w:val="18"/>
        </w:rPr>
        <w:t>.</w:t>
      </w:r>
    </w:p>
    <w:p w:rsidR="006B2435" w:rsidRDefault="00A94539" w:rsidP="00002977">
      <w:pPr>
        <w:spacing w:after="0" w:line="276" w:lineRule="auto"/>
        <w:jc w:val="both"/>
        <w:rPr>
          <w:sz w:val="18"/>
          <w:szCs w:val="18"/>
        </w:rPr>
      </w:pPr>
      <w:r w:rsidRPr="00BD1CF7">
        <w:rPr>
          <w:b/>
          <w:sz w:val="18"/>
          <w:szCs w:val="18"/>
        </w:rPr>
        <w:t xml:space="preserve">National Irrigators’ Sustainable Stories </w:t>
      </w:r>
      <w:r w:rsidR="00BD1CF7">
        <w:rPr>
          <w:b/>
          <w:sz w:val="18"/>
          <w:szCs w:val="18"/>
        </w:rPr>
        <w:t xml:space="preserve">– </w:t>
      </w:r>
      <w:r w:rsidR="00BD1CF7">
        <w:rPr>
          <w:sz w:val="18"/>
          <w:szCs w:val="18"/>
        </w:rPr>
        <w:t>NIC has been working on increasing their social media profile with stories about irrigators and their positive work to improve the environment. The following page is a link to this work.</w:t>
      </w:r>
    </w:p>
    <w:p w:rsidR="006B2435" w:rsidRDefault="005658F3" w:rsidP="00002977">
      <w:pPr>
        <w:spacing w:after="0" w:line="276" w:lineRule="auto"/>
        <w:jc w:val="both"/>
        <w:rPr>
          <w:rStyle w:val="Hyperlink"/>
          <w:sz w:val="18"/>
          <w:szCs w:val="18"/>
        </w:rPr>
      </w:pPr>
      <w:hyperlink r:id="rId16" w:history="1">
        <w:r w:rsidR="00BD1CF7" w:rsidRPr="00822CC9">
          <w:rPr>
            <w:rStyle w:val="Hyperlink"/>
            <w:sz w:val="18"/>
            <w:szCs w:val="18"/>
          </w:rPr>
          <w:t>https://www.facebook.com/Sustainable-Stories-198378050827861/</w:t>
        </w:r>
      </w:hyperlink>
    </w:p>
    <w:p w:rsidR="004801FF" w:rsidRDefault="00BD1CF7" w:rsidP="00002977">
      <w:pPr>
        <w:spacing w:after="0" w:line="276" w:lineRule="auto"/>
        <w:jc w:val="both"/>
        <w:rPr>
          <w:sz w:val="18"/>
          <w:szCs w:val="18"/>
        </w:rPr>
      </w:pPr>
      <w:r w:rsidRPr="00822CC9">
        <w:rPr>
          <w:sz w:val="18"/>
          <w:szCs w:val="18"/>
        </w:rPr>
        <w:t xml:space="preserve">  </w:t>
      </w:r>
    </w:p>
    <w:p w:rsidR="004801FF" w:rsidRDefault="00BD1CF7" w:rsidP="00002977">
      <w:pPr>
        <w:spacing w:line="276" w:lineRule="auto"/>
        <w:jc w:val="both"/>
      </w:pPr>
      <w:r w:rsidRPr="00822CC9">
        <w:rPr>
          <w:sz w:val="18"/>
          <w:szCs w:val="18"/>
        </w:rPr>
        <w:t xml:space="preserve">The target audience is in urban </w:t>
      </w:r>
      <w:proofErr w:type="gramStart"/>
      <w:r w:rsidRPr="00822CC9">
        <w:rPr>
          <w:sz w:val="18"/>
          <w:szCs w:val="18"/>
        </w:rPr>
        <w:t>areas</w:t>
      </w:r>
      <w:proofErr w:type="gramEnd"/>
      <w:r w:rsidRPr="00822CC9">
        <w:rPr>
          <w:sz w:val="18"/>
          <w:szCs w:val="18"/>
        </w:rPr>
        <w:t xml:space="preserve"> but it is important to build the </w:t>
      </w:r>
      <w:r w:rsidR="00614684">
        <w:rPr>
          <w:sz w:val="18"/>
          <w:szCs w:val="18"/>
        </w:rPr>
        <w:t>“</w:t>
      </w:r>
      <w:r w:rsidRPr="00822CC9">
        <w:rPr>
          <w:sz w:val="18"/>
          <w:szCs w:val="18"/>
        </w:rPr>
        <w:t>likes</w:t>
      </w:r>
      <w:r w:rsidR="00614684">
        <w:rPr>
          <w:sz w:val="18"/>
          <w:szCs w:val="18"/>
        </w:rPr>
        <w:t>”</w:t>
      </w:r>
      <w:r w:rsidRPr="00822CC9">
        <w:rPr>
          <w:sz w:val="18"/>
          <w:szCs w:val="18"/>
        </w:rPr>
        <w:t xml:space="preserve"> on the page from people who support irrigators as well as from our target audience.</w:t>
      </w:r>
      <w:r>
        <w:rPr>
          <w:sz w:val="18"/>
          <w:szCs w:val="18"/>
        </w:rPr>
        <w:t xml:space="preserve"> For those of our members who are on </w:t>
      </w:r>
      <w:proofErr w:type="spellStart"/>
      <w:r>
        <w:rPr>
          <w:sz w:val="18"/>
          <w:szCs w:val="18"/>
        </w:rPr>
        <w:t>facebook</w:t>
      </w:r>
      <w:proofErr w:type="spellEnd"/>
      <w:r>
        <w:rPr>
          <w:sz w:val="18"/>
          <w:szCs w:val="18"/>
        </w:rPr>
        <w:t xml:space="preserve"> we encourage you to </w:t>
      </w:r>
      <w:r w:rsidR="00614684">
        <w:rPr>
          <w:sz w:val="18"/>
          <w:szCs w:val="18"/>
        </w:rPr>
        <w:t>“</w:t>
      </w:r>
      <w:r>
        <w:rPr>
          <w:sz w:val="18"/>
          <w:szCs w:val="18"/>
        </w:rPr>
        <w:t>like</w:t>
      </w:r>
      <w:r w:rsidR="00614684">
        <w:rPr>
          <w:sz w:val="18"/>
          <w:szCs w:val="18"/>
        </w:rPr>
        <w:t>”</w:t>
      </w:r>
      <w:r>
        <w:rPr>
          <w:sz w:val="18"/>
          <w:szCs w:val="18"/>
        </w:rPr>
        <w:t xml:space="preserve"> this work. </w:t>
      </w:r>
      <w:r w:rsidRPr="00822CC9">
        <w:rPr>
          <w:sz w:val="18"/>
          <w:szCs w:val="18"/>
        </w:rPr>
        <w:t xml:space="preserve">Two clicks will do it, click onto the </w:t>
      </w:r>
      <w:hyperlink r:id="rId17" w:history="1">
        <w:r w:rsidRPr="00822CC9">
          <w:rPr>
            <w:rStyle w:val="Hyperlink"/>
            <w:sz w:val="18"/>
            <w:szCs w:val="18"/>
          </w:rPr>
          <w:t xml:space="preserve">Sustainable Stories </w:t>
        </w:r>
        <w:proofErr w:type="spellStart"/>
        <w:r w:rsidRPr="00822CC9">
          <w:rPr>
            <w:rStyle w:val="Hyperlink"/>
            <w:sz w:val="18"/>
            <w:szCs w:val="18"/>
          </w:rPr>
          <w:t>facebook</w:t>
        </w:r>
        <w:proofErr w:type="spellEnd"/>
        <w:r w:rsidRPr="00822CC9">
          <w:rPr>
            <w:rStyle w:val="Hyperlink"/>
            <w:sz w:val="18"/>
            <w:szCs w:val="18"/>
          </w:rPr>
          <w:t xml:space="preserve"> page</w:t>
        </w:r>
      </w:hyperlink>
      <w:r w:rsidRPr="00822CC9">
        <w:rPr>
          <w:sz w:val="18"/>
          <w:szCs w:val="18"/>
        </w:rPr>
        <w:t xml:space="preserve"> </w:t>
      </w:r>
      <w:r w:rsidR="005734CD">
        <w:rPr>
          <w:sz w:val="18"/>
          <w:szCs w:val="18"/>
        </w:rPr>
        <w:t>l</w:t>
      </w:r>
      <w:r w:rsidRPr="00822CC9">
        <w:rPr>
          <w:sz w:val="18"/>
          <w:szCs w:val="18"/>
        </w:rPr>
        <w:t xml:space="preserve">ink and then click </w:t>
      </w:r>
      <w:r w:rsidR="00614684">
        <w:rPr>
          <w:sz w:val="18"/>
          <w:szCs w:val="18"/>
        </w:rPr>
        <w:t>“</w:t>
      </w:r>
      <w:r w:rsidRPr="00822CC9">
        <w:rPr>
          <w:sz w:val="18"/>
          <w:szCs w:val="18"/>
        </w:rPr>
        <w:t>like</w:t>
      </w:r>
      <w:r w:rsidR="00614684">
        <w:rPr>
          <w:sz w:val="18"/>
          <w:szCs w:val="18"/>
        </w:rPr>
        <w:t>”</w:t>
      </w:r>
      <w:r>
        <w:t>.</w:t>
      </w:r>
    </w:p>
    <w:p w:rsidR="006B2435" w:rsidRDefault="006B2435" w:rsidP="006B2435">
      <w:pPr>
        <w:spacing w:line="276" w:lineRule="auto"/>
        <w:jc w:val="both"/>
        <w:rPr>
          <w:sz w:val="18"/>
          <w:szCs w:val="18"/>
        </w:rPr>
      </w:pPr>
      <w:r>
        <w:rPr>
          <w:b/>
          <w:sz w:val="18"/>
          <w:szCs w:val="18"/>
        </w:rPr>
        <w:t xml:space="preserve">Flood Plain Harvesting – </w:t>
      </w:r>
      <w:r>
        <w:rPr>
          <w:sz w:val="18"/>
          <w:szCs w:val="18"/>
        </w:rPr>
        <w:t xml:space="preserve">At the end of April our Chairman, </w:t>
      </w:r>
      <w:r w:rsidR="00614684">
        <w:rPr>
          <w:sz w:val="18"/>
          <w:szCs w:val="18"/>
        </w:rPr>
        <w:t xml:space="preserve">Peter Sheppard, </w:t>
      </w:r>
      <w:r>
        <w:rPr>
          <w:sz w:val="18"/>
          <w:szCs w:val="18"/>
        </w:rPr>
        <w:t xml:space="preserve">Jenny McLeod and I had the opportunity to learn </w:t>
      </w:r>
      <w:proofErr w:type="spellStart"/>
      <w:r>
        <w:rPr>
          <w:sz w:val="18"/>
          <w:szCs w:val="18"/>
        </w:rPr>
        <w:t>first hand</w:t>
      </w:r>
      <w:proofErr w:type="spellEnd"/>
      <w:r>
        <w:rPr>
          <w:sz w:val="18"/>
          <w:szCs w:val="18"/>
        </w:rPr>
        <w:t xml:space="preserve"> about flood plain harvesting and what is involved in the issuing of flood plain harvesting licence</w:t>
      </w:r>
      <w:r w:rsidR="00756401">
        <w:rPr>
          <w:sz w:val="18"/>
          <w:szCs w:val="18"/>
        </w:rPr>
        <w:t>s</w:t>
      </w:r>
      <w:r>
        <w:rPr>
          <w:sz w:val="18"/>
          <w:szCs w:val="18"/>
        </w:rPr>
        <w:t xml:space="preserve"> in the northern Basin. Southern irrigators were hosted by Gwydir Valley Irrigators and Namoi Water on a </w:t>
      </w:r>
      <w:proofErr w:type="gramStart"/>
      <w:r>
        <w:rPr>
          <w:sz w:val="18"/>
          <w:szCs w:val="18"/>
        </w:rPr>
        <w:t>two day</w:t>
      </w:r>
      <w:proofErr w:type="gramEnd"/>
      <w:r>
        <w:rPr>
          <w:sz w:val="18"/>
          <w:szCs w:val="18"/>
        </w:rPr>
        <w:t xml:space="preserve"> tour in the Gwydir and Namoi valleys. </w:t>
      </w:r>
      <w:r w:rsidR="00614684">
        <w:rPr>
          <w:sz w:val="18"/>
          <w:szCs w:val="18"/>
        </w:rPr>
        <w:t>N</w:t>
      </w:r>
      <w:r>
        <w:rPr>
          <w:sz w:val="18"/>
          <w:szCs w:val="18"/>
        </w:rPr>
        <w:t>orthern irrigators highlighted the importance of flood plain harvesting to their business operations. Key points about Flood Plain Harvesting</w:t>
      </w:r>
      <w:r w:rsidR="00614684">
        <w:rPr>
          <w:sz w:val="18"/>
          <w:szCs w:val="18"/>
        </w:rPr>
        <w:t>:</w:t>
      </w:r>
    </w:p>
    <w:p w:rsidR="006B2435" w:rsidRPr="0082544F" w:rsidRDefault="006B2435" w:rsidP="006B2435">
      <w:pPr>
        <w:pStyle w:val="ListParagraph"/>
        <w:numPr>
          <w:ilvl w:val="0"/>
          <w:numId w:val="18"/>
        </w:numPr>
        <w:spacing w:line="276" w:lineRule="auto"/>
        <w:ind w:left="284" w:hanging="284"/>
        <w:jc w:val="both"/>
        <w:rPr>
          <w:sz w:val="20"/>
          <w:szCs w:val="20"/>
        </w:rPr>
      </w:pPr>
      <w:r>
        <w:rPr>
          <w:sz w:val="18"/>
          <w:szCs w:val="18"/>
        </w:rPr>
        <w:t>The NSW Floodplain harvesting policy is the mechanism for licensing floodplain harvesting extractions.</w:t>
      </w:r>
    </w:p>
    <w:p w:rsidR="006B2435" w:rsidRPr="0082544F" w:rsidRDefault="006B2435" w:rsidP="006B2435">
      <w:pPr>
        <w:pStyle w:val="ListParagraph"/>
        <w:numPr>
          <w:ilvl w:val="0"/>
          <w:numId w:val="18"/>
        </w:numPr>
        <w:spacing w:line="276" w:lineRule="auto"/>
        <w:ind w:left="284" w:hanging="284"/>
        <w:jc w:val="both"/>
        <w:rPr>
          <w:sz w:val="20"/>
          <w:szCs w:val="20"/>
        </w:rPr>
      </w:pPr>
      <w:r>
        <w:rPr>
          <w:sz w:val="18"/>
          <w:szCs w:val="18"/>
        </w:rPr>
        <w:t xml:space="preserve">The current policy is being implemented with Commonwealth Funding. The NSW Government intends to issue volumetric licences for floodplain harvesting. </w:t>
      </w:r>
    </w:p>
    <w:p w:rsidR="006B2435" w:rsidRPr="0082544F" w:rsidRDefault="006B2435" w:rsidP="006B2435">
      <w:pPr>
        <w:pStyle w:val="ListParagraph"/>
        <w:numPr>
          <w:ilvl w:val="0"/>
          <w:numId w:val="18"/>
        </w:numPr>
        <w:spacing w:line="276" w:lineRule="auto"/>
        <w:ind w:left="284" w:hanging="284"/>
        <w:jc w:val="both"/>
        <w:rPr>
          <w:sz w:val="20"/>
          <w:szCs w:val="20"/>
        </w:rPr>
      </w:pPr>
      <w:r>
        <w:rPr>
          <w:sz w:val="18"/>
          <w:szCs w:val="18"/>
        </w:rPr>
        <w:t xml:space="preserve">The flood plain harvesting volume is part of the NSW Water Sharing Plan limits and therefore included in the Murray Darling Basin Plan baseline diversion limit. </w:t>
      </w:r>
    </w:p>
    <w:p w:rsidR="006B2435" w:rsidRPr="0082544F" w:rsidRDefault="006B2435" w:rsidP="006B2435">
      <w:pPr>
        <w:pStyle w:val="ListParagraph"/>
        <w:numPr>
          <w:ilvl w:val="0"/>
          <w:numId w:val="18"/>
        </w:numPr>
        <w:spacing w:line="276" w:lineRule="auto"/>
        <w:ind w:left="284" w:hanging="284"/>
        <w:jc w:val="both"/>
        <w:rPr>
          <w:sz w:val="20"/>
          <w:szCs w:val="20"/>
        </w:rPr>
      </w:pPr>
      <w:r>
        <w:rPr>
          <w:sz w:val="18"/>
          <w:szCs w:val="18"/>
        </w:rPr>
        <w:t xml:space="preserve">The initial priority catchments are Namoi, Gwydir, Border Rivers and Macquarie. </w:t>
      </w:r>
    </w:p>
    <w:p w:rsidR="006B2435" w:rsidRPr="0082544F" w:rsidRDefault="006B2435" w:rsidP="006B2435">
      <w:pPr>
        <w:pStyle w:val="ListParagraph"/>
        <w:numPr>
          <w:ilvl w:val="0"/>
          <w:numId w:val="18"/>
        </w:numPr>
        <w:spacing w:line="276" w:lineRule="auto"/>
        <w:ind w:left="284" w:hanging="284"/>
        <w:jc w:val="both"/>
        <w:rPr>
          <w:sz w:val="20"/>
          <w:szCs w:val="20"/>
        </w:rPr>
      </w:pPr>
      <w:r>
        <w:rPr>
          <w:sz w:val="18"/>
          <w:szCs w:val="18"/>
        </w:rPr>
        <w:t>Improved data collection and updated models will be used to convert some of the previous system losses to a floodplain harvesting volume.</w:t>
      </w:r>
    </w:p>
    <w:p w:rsidR="006B2435" w:rsidRPr="0082544F" w:rsidRDefault="006B2435" w:rsidP="006B2435">
      <w:pPr>
        <w:pStyle w:val="ListParagraph"/>
        <w:numPr>
          <w:ilvl w:val="0"/>
          <w:numId w:val="18"/>
        </w:numPr>
        <w:spacing w:line="276" w:lineRule="auto"/>
        <w:ind w:left="284" w:hanging="284"/>
        <w:jc w:val="both"/>
        <w:rPr>
          <w:sz w:val="20"/>
          <w:szCs w:val="20"/>
        </w:rPr>
      </w:pPr>
      <w:r>
        <w:rPr>
          <w:sz w:val="18"/>
          <w:szCs w:val="18"/>
        </w:rPr>
        <w:t xml:space="preserve">The </w:t>
      </w:r>
      <w:proofErr w:type="spellStart"/>
      <w:r>
        <w:rPr>
          <w:sz w:val="18"/>
          <w:szCs w:val="18"/>
        </w:rPr>
        <w:t>cut off</w:t>
      </w:r>
      <w:proofErr w:type="spellEnd"/>
      <w:r>
        <w:rPr>
          <w:sz w:val="18"/>
          <w:szCs w:val="18"/>
        </w:rPr>
        <w:t xml:space="preserve"> date for eligible licensed works is 3/7/2008.</w:t>
      </w:r>
    </w:p>
    <w:p w:rsidR="006B2435" w:rsidRPr="0082544F" w:rsidRDefault="006B2435" w:rsidP="006B2435">
      <w:pPr>
        <w:pStyle w:val="ListParagraph"/>
        <w:numPr>
          <w:ilvl w:val="0"/>
          <w:numId w:val="18"/>
        </w:numPr>
        <w:spacing w:line="276" w:lineRule="auto"/>
        <w:ind w:left="284" w:hanging="284"/>
        <w:jc w:val="both"/>
        <w:rPr>
          <w:sz w:val="20"/>
          <w:szCs w:val="20"/>
        </w:rPr>
      </w:pPr>
      <w:r>
        <w:rPr>
          <w:sz w:val="18"/>
          <w:szCs w:val="18"/>
        </w:rPr>
        <w:t xml:space="preserve">The Government’s approach to issuing flood plain harvesting licences will scale </w:t>
      </w:r>
      <w:r w:rsidR="009D7DBA">
        <w:rPr>
          <w:sz w:val="18"/>
          <w:szCs w:val="18"/>
        </w:rPr>
        <w:t>back use to each valley’s Plan L</w:t>
      </w:r>
      <w:r>
        <w:rPr>
          <w:sz w:val="18"/>
          <w:szCs w:val="18"/>
        </w:rPr>
        <w:t>imit.</w:t>
      </w:r>
    </w:p>
    <w:p w:rsidR="006B2435" w:rsidRPr="009E2058" w:rsidRDefault="006B2435" w:rsidP="006B2435">
      <w:pPr>
        <w:pStyle w:val="ListParagraph"/>
        <w:numPr>
          <w:ilvl w:val="0"/>
          <w:numId w:val="18"/>
        </w:numPr>
        <w:spacing w:line="276" w:lineRule="auto"/>
        <w:ind w:left="284" w:hanging="284"/>
        <w:jc w:val="both"/>
        <w:rPr>
          <w:sz w:val="20"/>
          <w:szCs w:val="20"/>
        </w:rPr>
      </w:pPr>
      <w:r>
        <w:rPr>
          <w:sz w:val="18"/>
          <w:szCs w:val="18"/>
        </w:rPr>
        <w:t xml:space="preserve">Government policy is to </w:t>
      </w:r>
      <w:r w:rsidRPr="009E2058">
        <w:rPr>
          <w:sz w:val="18"/>
          <w:szCs w:val="18"/>
        </w:rPr>
        <w:t xml:space="preserve">include rainfall run off from farms in the flood plain harvesting volume. This is the most contentious aspect of the Government’s approach, with irrigators arguing that its inclusion in the volume will have significant impacts on the volume </w:t>
      </w:r>
      <w:r w:rsidR="00DF58DA">
        <w:rPr>
          <w:sz w:val="18"/>
          <w:szCs w:val="18"/>
        </w:rPr>
        <w:t xml:space="preserve">of flood plain harvesting </w:t>
      </w:r>
      <w:r w:rsidR="009D7DBA">
        <w:rPr>
          <w:sz w:val="18"/>
          <w:szCs w:val="18"/>
        </w:rPr>
        <w:t>licence</w:t>
      </w:r>
      <w:r w:rsidR="00DF58DA">
        <w:rPr>
          <w:sz w:val="18"/>
          <w:szCs w:val="18"/>
        </w:rPr>
        <w:t>d</w:t>
      </w:r>
      <w:r w:rsidR="009D7DBA">
        <w:rPr>
          <w:sz w:val="18"/>
          <w:szCs w:val="18"/>
        </w:rPr>
        <w:t xml:space="preserve"> </w:t>
      </w:r>
      <w:r w:rsidRPr="009E2058">
        <w:rPr>
          <w:sz w:val="18"/>
          <w:szCs w:val="18"/>
        </w:rPr>
        <w:t xml:space="preserve">and </w:t>
      </w:r>
      <w:r w:rsidR="009D7DBA">
        <w:rPr>
          <w:sz w:val="18"/>
          <w:szCs w:val="18"/>
        </w:rPr>
        <w:t xml:space="preserve">their </w:t>
      </w:r>
      <w:r w:rsidRPr="009E2058">
        <w:rPr>
          <w:sz w:val="18"/>
          <w:szCs w:val="18"/>
        </w:rPr>
        <w:t xml:space="preserve">farm businesses. </w:t>
      </w:r>
      <w:r w:rsidR="009D7DBA">
        <w:rPr>
          <w:sz w:val="18"/>
          <w:szCs w:val="18"/>
        </w:rPr>
        <w:t>Ano</w:t>
      </w:r>
      <w:r w:rsidRPr="009E2058">
        <w:rPr>
          <w:sz w:val="18"/>
          <w:szCs w:val="18"/>
        </w:rPr>
        <w:t xml:space="preserve">ther contentious issue </w:t>
      </w:r>
      <w:r w:rsidR="009D7DBA">
        <w:rPr>
          <w:sz w:val="18"/>
          <w:szCs w:val="18"/>
        </w:rPr>
        <w:t>is</w:t>
      </w:r>
      <w:r w:rsidRPr="009E2058">
        <w:rPr>
          <w:sz w:val="18"/>
          <w:szCs w:val="18"/>
        </w:rPr>
        <w:t xml:space="preserve"> the complexity of the monitoring requirements. </w:t>
      </w:r>
    </w:p>
    <w:p w:rsidR="006B2435" w:rsidRDefault="006B2435" w:rsidP="006B2435">
      <w:pPr>
        <w:spacing w:line="276" w:lineRule="auto"/>
        <w:jc w:val="both"/>
        <w:rPr>
          <w:sz w:val="18"/>
          <w:szCs w:val="18"/>
        </w:rPr>
      </w:pPr>
      <w:r>
        <w:rPr>
          <w:sz w:val="18"/>
          <w:szCs w:val="18"/>
        </w:rPr>
        <w:lastRenderedPageBreak/>
        <w:t xml:space="preserve">Our visit to the </w:t>
      </w:r>
      <w:r w:rsidR="00002977">
        <w:rPr>
          <w:sz w:val="18"/>
          <w:szCs w:val="18"/>
        </w:rPr>
        <w:t>Gwydir</w:t>
      </w:r>
      <w:r>
        <w:rPr>
          <w:sz w:val="18"/>
          <w:szCs w:val="18"/>
        </w:rPr>
        <w:t xml:space="preserve"> and Namoi was </w:t>
      </w:r>
      <w:r w:rsidR="00002977">
        <w:rPr>
          <w:sz w:val="18"/>
          <w:szCs w:val="18"/>
        </w:rPr>
        <w:t>enlightening;</w:t>
      </w:r>
      <w:r>
        <w:rPr>
          <w:sz w:val="18"/>
          <w:szCs w:val="18"/>
        </w:rPr>
        <w:t xml:space="preserve"> their farm business operations are highly reliant on their capacity to access and store</w:t>
      </w:r>
      <w:r w:rsidR="009D7DBA">
        <w:rPr>
          <w:sz w:val="18"/>
          <w:szCs w:val="18"/>
        </w:rPr>
        <w:t xml:space="preserve"> water from flood events, with f</w:t>
      </w:r>
      <w:r>
        <w:rPr>
          <w:sz w:val="18"/>
          <w:szCs w:val="18"/>
        </w:rPr>
        <w:t>loodplain harvesting and supplementary water access allowing irrigators to reserve their regulated water in the storages for dry years. As a general rule</w:t>
      </w:r>
      <w:r w:rsidR="009D7DBA">
        <w:rPr>
          <w:sz w:val="18"/>
          <w:szCs w:val="18"/>
        </w:rPr>
        <w:t>,</w:t>
      </w:r>
      <w:r>
        <w:rPr>
          <w:sz w:val="18"/>
          <w:szCs w:val="18"/>
        </w:rPr>
        <w:t xml:space="preserve"> their farm businesses are significantly larger than our businesses and have adapted to a variable water supply, with both the Gwydir and Namoi experiencing periods of low or no flow and regulated water delivered in “block” releases from the storages. </w:t>
      </w:r>
    </w:p>
    <w:p w:rsidR="006B2435" w:rsidRDefault="006B2435" w:rsidP="006B2435">
      <w:pPr>
        <w:spacing w:line="276" w:lineRule="auto"/>
        <w:jc w:val="both"/>
        <w:rPr>
          <w:sz w:val="18"/>
          <w:szCs w:val="18"/>
        </w:rPr>
      </w:pPr>
      <w:r>
        <w:rPr>
          <w:sz w:val="18"/>
          <w:szCs w:val="18"/>
        </w:rPr>
        <w:t xml:space="preserve">Progressing implementation of the Floodplain Harvesting Policy and the issuing of volumetric licences will be an important step in controlling the volume of water extracted in the northern Basin. </w:t>
      </w:r>
      <w:r w:rsidR="00AB25BD">
        <w:rPr>
          <w:sz w:val="18"/>
          <w:szCs w:val="18"/>
        </w:rPr>
        <w:t>With the benefit of hindsight</w:t>
      </w:r>
      <w:r w:rsidR="009D7DBA">
        <w:rPr>
          <w:sz w:val="18"/>
          <w:szCs w:val="18"/>
        </w:rPr>
        <w:t>,</w:t>
      </w:r>
      <w:r w:rsidR="00AB25BD">
        <w:rPr>
          <w:sz w:val="18"/>
          <w:szCs w:val="18"/>
        </w:rPr>
        <w:t xml:space="preserve"> this reform should hav</w:t>
      </w:r>
      <w:r w:rsidR="009D7DBA">
        <w:rPr>
          <w:sz w:val="18"/>
          <w:szCs w:val="18"/>
        </w:rPr>
        <w:t>e progressed earlier. T</w:t>
      </w:r>
      <w:r w:rsidR="00AB25BD">
        <w:rPr>
          <w:sz w:val="18"/>
          <w:szCs w:val="18"/>
        </w:rPr>
        <w:t xml:space="preserve">his would have mitigated the impacts of its implementation. </w:t>
      </w:r>
    </w:p>
    <w:p w:rsidR="005734CD" w:rsidRDefault="005734CD" w:rsidP="006B2435">
      <w:pPr>
        <w:spacing w:line="276" w:lineRule="auto"/>
        <w:jc w:val="both"/>
        <w:rPr>
          <w:sz w:val="18"/>
          <w:szCs w:val="18"/>
        </w:rPr>
      </w:pPr>
      <w:r>
        <w:rPr>
          <w:sz w:val="18"/>
          <w:szCs w:val="18"/>
        </w:rPr>
        <w:t xml:space="preserve">More information on NSW Floodplain Harvesting policy can be found at </w:t>
      </w:r>
      <w:hyperlink r:id="rId18" w:history="1">
        <w:r w:rsidR="00AB25BD" w:rsidRPr="00031672">
          <w:rPr>
            <w:rStyle w:val="Hyperlink"/>
            <w:sz w:val="18"/>
            <w:szCs w:val="18"/>
          </w:rPr>
          <w:t>https://www.industry.nsw.gov.au/water/plans-programs/healthy-floodplains-project/harvesting</w:t>
        </w:r>
      </w:hyperlink>
    </w:p>
    <w:p w:rsidR="00742862" w:rsidRDefault="00F97C8C" w:rsidP="00293B14">
      <w:pPr>
        <w:spacing w:before="100" w:beforeAutospacing="1" w:after="100" w:afterAutospacing="1" w:line="276" w:lineRule="auto"/>
        <w:jc w:val="both"/>
        <w:rPr>
          <w:rFonts w:eastAsia="Times New Roman"/>
          <w:sz w:val="18"/>
          <w:szCs w:val="18"/>
          <w:lang w:eastAsia="en-AU"/>
        </w:rPr>
      </w:pPr>
      <w:proofErr w:type="spellStart"/>
      <w:r w:rsidRPr="00742862">
        <w:rPr>
          <w:b/>
          <w:bCs/>
          <w:sz w:val="18"/>
          <w:szCs w:val="18"/>
        </w:rPr>
        <w:t>WaterNSW</w:t>
      </w:r>
      <w:proofErr w:type="spellEnd"/>
      <w:r w:rsidRPr="00742862">
        <w:rPr>
          <w:b/>
          <w:bCs/>
          <w:sz w:val="18"/>
          <w:szCs w:val="18"/>
        </w:rPr>
        <w:t xml:space="preserve"> insig</w:t>
      </w:r>
      <w:r w:rsidRPr="00293B14">
        <w:rPr>
          <w:b/>
          <w:bCs/>
          <w:sz w:val="18"/>
          <w:szCs w:val="18"/>
        </w:rPr>
        <w:t xml:space="preserve">hts - </w:t>
      </w:r>
      <w:proofErr w:type="spellStart"/>
      <w:r w:rsidR="00742862" w:rsidRPr="00293B14">
        <w:rPr>
          <w:rFonts w:eastAsia="Times New Roman"/>
          <w:sz w:val="18"/>
          <w:szCs w:val="18"/>
          <w:lang w:eastAsia="en-AU"/>
        </w:rPr>
        <w:t>WaterNSW</w:t>
      </w:r>
      <w:proofErr w:type="spellEnd"/>
      <w:r w:rsidR="00742862" w:rsidRPr="00293B14">
        <w:rPr>
          <w:rFonts w:eastAsia="Times New Roman"/>
          <w:sz w:val="18"/>
          <w:szCs w:val="18"/>
          <w:lang w:eastAsia="en-AU"/>
        </w:rPr>
        <w:t xml:space="preserve"> are aiming to improve the transparency of NSW’s water </w:t>
      </w:r>
      <w:r w:rsidR="00756401">
        <w:rPr>
          <w:rFonts w:eastAsia="Times New Roman"/>
          <w:sz w:val="18"/>
          <w:szCs w:val="18"/>
          <w:lang w:eastAsia="en-AU"/>
        </w:rPr>
        <w:t xml:space="preserve">management </w:t>
      </w:r>
      <w:r w:rsidR="00742862" w:rsidRPr="00293B14">
        <w:rPr>
          <w:rFonts w:eastAsia="Times New Roman"/>
          <w:sz w:val="18"/>
          <w:szCs w:val="18"/>
          <w:lang w:eastAsia="en-AU"/>
        </w:rPr>
        <w:t xml:space="preserve">by making more information available via a new interactive </w:t>
      </w:r>
      <w:r w:rsidR="009D7DBA">
        <w:rPr>
          <w:rFonts w:eastAsia="Times New Roman"/>
          <w:sz w:val="18"/>
          <w:szCs w:val="18"/>
          <w:lang w:eastAsia="en-AU"/>
        </w:rPr>
        <w:t>web</w:t>
      </w:r>
      <w:r w:rsidR="00742862" w:rsidRPr="00293B14">
        <w:rPr>
          <w:rFonts w:eastAsia="Times New Roman"/>
          <w:sz w:val="18"/>
          <w:szCs w:val="18"/>
          <w:lang w:eastAsia="en-AU"/>
        </w:rPr>
        <w:t>site</w:t>
      </w:r>
      <w:r w:rsidR="00742862">
        <w:rPr>
          <w:rFonts w:eastAsia="Times New Roman"/>
          <w:sz w:val="18"/>
          <w:szCs w:val="18"/>
          <w:lang w:eastAsia="en-AU"/>
        </w:rPr>
        <w:t xml:space="preserve">. The Murrumbidgee is the first catchment to be included in the portal which can be accessed at the following link </w:t>
      </w:r>
      <w:hyperlink r:id="rId19" w:history="1">
        <w:r w:rsidR="00742862" w:rsidRPr="00D314CE">
          <w:rPr>
            <w:rStyle w:val="Hyperlink"/>
            <w:rFonts w:eastAsia="Times New Roman"/>
            <w:sz w:val="18"/>
            <w:szCs w:val="18"/>
            <w:lang w:eastAsia="en-AU"/>
          </w:rPr>
          <w:t>https://waterinsights.waternsw.com.au/</w:t>
        </w:r>
      </w:hyperlink>
    </w:p>
    <w:p w:rsidR="00FE165B" w:rsidRPr="00FE165B" w:rsidRDefault="00FE165B" w:rsidP="00FE165B">
      <w:pPr>
        <w:pStyle w:val="ListParagraph"/>
        <w:spacing w:after="200" w:line="276" w:lineRule="auto"/>
        <w:ind w:left="0"/>
        <w:contextualSpacing w:val="0"/>
        <w:jc w:val="both"/>
        <w:rPr>
          <w:b/>
          <w:bCs/>
          <w:sz w:val="18"/>
          <w:szCs w:val="18"/>
        </w:rPr>
      </w:pPr>
      <w:r w:rsidRPr="00FE165B">
        <w:rPr>
          <w:b/>
          <w:bCs/>
          <w:sz w:val="18"/>
          <w:szCs w:val="18"/>
        </w:rPr>
        <w:t xml:space="preserve">NSW Department of Industry Water </w:t>
      </w:r>
      <w:proofErr w:type="spellStart"/>
      <w:r w:rsidRPr="00FE165B">
        <w:rPr>
          <w:b/>
          <w:bCs/>
          <w:sz w:val="18"/>
          <w:szCs w:val="18"/>
        </w:rPr>
        <w:t>Water</w:t>
      </w:r>
      <w:proofErr w:type="spellEnd"/>
      <w:r w:rsidRPr="00FE165B">
        <w:rPr>
          <w:b/>
          <w:bCs/>
          <w:sz w:val="18"/>
          <w:szCs w:val="18"/>
        </w:rPr>
        <w:t xml:space="preserve"> Trade dashboard – </w:t>
      </w:r>
      <w:r w:rsidRPr="00FE165B">
        <w:rPr>
          <w:bCs/>
          <w:sz w:val="18"/>
          <w:szCs w:val="18"/>
        </w:rPr>
        <w:t>The Department</w:t>
      </w:r>
      <w:r w:rsidR="009D7DBA">
        <w:rPr>
          <w:bCs/>
          <w:sz w:val="18"/>
          <w:szCs w:val="18"/>
        </w:rPr>
        <w:t xml:space="preserve"> has recently released a new on</w:t>
      </w:r>
      <w:r w:rsidRPr="00FE165B">
        <w:rPr>
          <w:bCs/>
          <w:sz w:val="18"/>
          <w:szCs w:val="18"/>
        </w:rPr>
        <w:t>line dashboard that provides permanent and ann</w:t>
      </w:r>
      <w:r w:rsidR="009D7DBA">
        <w:rPr>
          <w:bCs/>
          <w:sz w:val="18"/>
          <w:szCs w:val="18"/>
        </w:rPr>
        <w:t>ual trade data including values.</w:t>
      </w:r>
      <w:r w:rsidRPr="00FE165B">
        <w:rPr>
          <w:bCs/>
          <w:sz w:val="18"/>
          <w:szCs w:val="18"/>
        </w:rPr>
        <w:t xml:space="preserve"> </w:t>
      </w:r>
      <w:r w:rsidR="009D7DBA">
        <w:rPr>
          <w:bCs/>
          <w:sz w:val="18"/>
          <w:szCs w:val="18"/>
        </w:rPr>
        <w:t>I</w:t>
      </w:r>
      <w:r w:rsidRPr="00FE165B">
        <w:rPr>
          <w:bCs/>
          <w:sz w:val="18"/>
          <w:szCs w:val="18"/>
        </w:rPr>
        <w:t>nitially the d</w:t>
      </w:r>
      <w:r w:rsidR="009D7DBA">
        <w:rPr>
          <w:bCs/>
          <w:sz w:val="18"/>
          <w:szCs w:val="18"/>
        </w:rPr>
        <w:t>ashboard will be updated weekly and it</w:t>
      </w:r>
      <w:r w:rsidRPr="00FE165B">
        <w:rPr>
          <w:bCs/>
          <w:sz w:val="18"/>
          <w:szCs w:val="18"/>
        </w:rPr>
        <w:t xml:space="preserve"> can be accessed at the following </w:t>
      </w:r>
      <w:r w:rsidR="00756401" w:rsidRPr="00FE165B">
        <w:rPr>
          <w:bCs/>
          <w:sz w:val="18"/>
          <w:szCs w:val="18"/>
        </w:rPr>
        <w:t xml:space="preserve">link </w:t>
      </w:r>
      <w:hyperlink r:id="rId20" w:history="1">
        <w:r w:rsidRPr="00FE165B">
          <w:rPr>
            <w:rStyle w:val="Hyperlink"/>
            <w:b/>
            <w:bCs/>
            <w:sz w:val="18"/>
            <w:szCs w:val="18"/>
          </w:rPr>
          <w:t>https://www.industry.nsw.gov.au/water/licensing-trade/trade/dashboard</w:t>
        </w:r>
      </w:hyperlink>
    </w:p>
    <w:p w:rsidR="00CE49E9" w:rsidRDefault="00E456AE" w:rsidP="00822CC9">
      <w:pPr>
        <w:spacing w:line="276" w:lineRule="auto"/>
        <w:jc w:val="both"/>
        <w:rPr>
          <w:sz w:val="18"/>
          <w:szCs w:val="18"/>
        </w:rPr>
      </w:pPr>
      <w:r w:rsidRPr="00CE49E9">
        <w:rPr>
          <w:b/>
          <w:bCs/>
          <w:sz w:val="18"/>
          <w:szCs w:val="18"/>
        </w:rPr>
        <w:t xml:space="preserve">Rural Financial Counsellor – </w:t>
      </w:r>
      <w:r w:rsidR="00CE49E9">
        <w:rPr>
          <w:sz w:val="18"/>
          <w:szCs w:val="18"/>
        </w:rPr>
        <w:t xml:space="preserve">Airlie </w:t>
      </w:r>
      <w:proofErr w:type="gramStart"/>
      <w:r w:rsidR="00CE49E9">
        <w:rPr>
          <w:sz w:val="18"/>
          <w:szCs w:val="18"/>
        </w:rPr>
        <w:t>Hoskins  has</w:t>
      </w:r>
      <w:proofErr w:type="gramEnd"/>
      <w:r w:rsidR="00CE49E9">
        <w:rPr>
          <w:sz w:val="18"/>
          <w:szCs w:val="18"/>
        </w:rPr>
        <w:t xml:space="preserve"> taken over from </w:t>
      </w:r>
      <w:r w:rsidR="00CE49E9" w:rsidRPr="00822CC9">
        <w:rPr>
          <w:sz w:val="18"/>
          <w:szCs w:val="18"/>
        </w:rPr>
        <w:t>Graham Christie</w:t>
      </w:r>
      <w:r w:rsidR="00CE49E9">
        <w:rPr>
          <w:sz w:val="18"/>
          <w:szCs w:val="18"/>
        </w:rPr>
        <w:t xml:space="preserve"> who is now based in Albury. </w:t>
      </w:r>
      <w:r w:rsidR="00CE49E9" w:rsidRPr="00822CC9">
        <w:rPr>
          <w:sz w:val="18"/>
          <w:szCs w:val="18"/>
        </w:rPr>
        <w:t>Given the current dry conditions there is a lot that is available to primary producers in the way of government support</w:t>
      </w:r>
      <w:r w:rsidR="00742862">
        <w:rPr>
          <w:sz w:val="18"/>
          <w:szCs w:val="18"/>
        </w:rPr>
        <w:t>. I</w:t>
      </w:r>
      <w:r w:rsidR="00CE49E9" w:rsidRPr="00822CC9">
        <w:rPr>
          <w:sz w:val="18"/>
          <w:szCs w:val="18"/>
        </w:rPr>
        <w:t xml:space="preserve">f you would like to see what you may </w:t>
      </w:r>
      <w:r w:rsidR="00CE49E9" w:rsidRPr="00822CC9">
        <w:rPr>
          <w:sz w:val="18"/>
          <w:szCs w:val="18"/>
        </w:rPr>
        <w:t>be eligible for</w:t>
      </w:r>
      <w:r w:rsidR="00742862">
        <w:rPr>
          <w:sz w:val="18"/>
          <w:szCs w:val="18"/>
        </w:rPr>
        <w:t xml:space="preserve"> please contact Airlie who is also </w:t>
      </w:r>
      <w:r w:rsidR="00CE49E9" w:rsidRPr="00822CC9">
        <w:rPr>
          <w:sz w:val="18"/>
          <w:szCs w:val="18"/>
        </w:rPr>
        <w:t>able to assist you with cash flow management and business planning for the coming season</w:t>
      </w:r>
      <w:r w:rsidR="00742862">
        <w:rPr>
          <w:sz w:val="18"/>
          <w:szCs w:val="18"/>
        </w:rPr>
        <w:t xml:space="preserve">. </w:t>
      </w:r>
    </w:p>
    <w:p w:rsidR="00F97C8C" w:rsidRDefault="00F97C8C" w:rsidP="00F97C8C">
      <w:pPr>
        <w:pStyle w:val="ListParagraph"/>
        <w:spacing w:line="276" w:lineRule="auto"/>
        <w:ind w:left="0"/>
        <w:jc w:val="both"/>
        <w:rPr>
          <w:sz w:val="18"/>
          <w:szCs w:val="18"/>
          <w:lang w:val="en-US"/>
        </w:rPr>
      </w:pPr>
      <w:r>
        <w:rPr>
          <w:sz w:val="18"/>
          <w:szCs w:val="18"/>
          <w:lang w:val="en-US"/>
        </w:rPr>
        <w:t xml:space="preserve">Airlie can also assist with applications for the NSW RAA Farm Innovation Fund loan which is a fixed low interest (2.5%) long term loan of up to $250,000 to help carry out permanent farm works that have significant </w:t>
      </w:r>
      <w:proofErr w:type="gramStart"/>
      <w:r>
        <w:rPr>
          <w:sz w:val="18"/>
          <w:szCs w:val="18"/>
          <w:lang w:val="en-US"/>
        </w:rPr>
        <w:t>long term</w:t>
      </w:r>
      <w:proofErr w:type="gramEnd"/>
      <w:r>
        <w:rPr>
          <w:sz w:val="18"/>
          <w:szCs w:val="18"/>
          <w:lang w:val="en-US"/>
        </w:rPr>
        <w:t xml:space="preserve"> benefits or mitigate adverse seasonal conditions. For example</w:t>
      </w:r>
      <w:r w:rsidR="003B5BDA">
        <w:rPr>
          <w:sz w:val="18"/>
          <w:szCs w:val="18"/>
          <w:lang w:val="en-US"/>
        </w:rPr>
        <w:t>,</w:t>
      </w:r>
      <w:r>
        <w:rPr>
          <w:sz w:val="18"/>
          <w:szCs w:val="18"/>
          <w:lang w:val="en-US"/>
        </w:rPr>
        <w:t xml:space="preserve"> t</w:t>
      </w:r>
      <w:r w:rsidR="003B5BDA">
        <w:rPr>
          <w:sz w:val="18"/>
          <w:szCs w:val="18"/>
          <w:lang w:val="en-US"/>
        </w:rPr>
        <w:t>he funds can be used for water and</w:t>
      </w:r>
      <w:r>
        <w:rPr>
          <w:sz w:val="18"/>
          <w:szCs w:val="18"/>
          <w:lang w:val="en-US"/>
        </w:rPr>
        <w:t xml:space="preserve"> bore infrastructure and earthworks for irrigation improvements. </w:t>
      </w:r>
    </w:p>
    <w:p w:rsidR="00F97C8C" w:rsidRDefault="00F97C8C" w:rsidP="00F97C8C">
      <w:pPr>
        <w:pStyle w:val="ListParagraph"/>
        <w:spacing w:line="276" w:lineRule="auto"/>
        <w:ind w:left="0"/>
        <w:jc w:val="both"/>
        <w:rPr>
          <w:sz w:val="18"/>
          <w:szCs w:val="18"/>
          <w:lang w:val="en-US"/>
        </w:rPr>
      </w:pPr>
    </w:p>
    <w:p w:rsidR="00E46BC9" w:rsidRPr="002D2DDC" w:rsidRDefault="00F97C8C" w:rsidP="002253AC">
      <w:pPr>
        <w:pStyle w:val="ListParagraph"/>
        <w:spacing w:line="276" w:lineRule="auto"/>
        <w:ind w:left="0"/>
        <w:jc w:val="both"/>
        <w:rPr>
          <w:sz w:val="18"/>
          <w:szCs w:val="18"/>
        </w:rPr>
      </w:pPr>
      <w:r>
        <w:rPr>
          <w:sz w:val="18"/>
          <w:szCs w:val="18"/>
          <w:lang w:val="en-US"/>
        </w:rPr>
        <w:t xml:space="preserve">Airlie is looking into </w:t>
      </w:r>
      <w:proofErr w:type="spellStart"/>
      <w:r>
        <w:rPr>
          <w:sz w:val="18"/>
          <w:szCs w:val="18"/>
          <w:lang w:val="en-US"/>
        </w:rPr>
        <w:t>organising</w:t>
      </w:r>
      <w:proofErr w:type="spellEnd"/>
      <w:r>
        <w:rPr>
          <w:sz w:val="18"/>
          <w:szCs w:val="18"/>
          <w:lang w:val="en-US"/>
        </w:rPr>
        <w:t xml:space="preserve"> some local training in the second half of the year on the </w:t>
      </w:r>
      <w:proofErr w:type="spellStart"/>
      <w:r>
        <w:rPr>
          <w:sz w:val="18"/>
          <w:szCs w:val="18"/>
          <w:lang w:val="en-US"/>
        </w:rPr>
        <w:t>Agdata</w:t>
      </w:r>
      <w:proofErr w:type="spellEnd"/>
      <w:r>
        <w:rPr>
          <w:sz w:val="18"/>
          <w:szCs w:val="18"/>
          <w:lang w:val="en-US"/>
        </w:rPr>
        <w:t xml:space="preserve"> farm management software ‘Phoenix’ and/or budgeting training under the NSW RAA Farm Business Skills subsidy which will </w:t>
      </w:r>
      <w:proofErr w:type="spellStart"/>
      <w:r>
        <w:rPr>
          <w:sz w:val="18"/>
          <w:szCs w:val="18"/>
          <w:lang w:val="en-US"/>
        </w:rPr>
        <w:t>subsidise</w:t>
      </w:r>
      <w:proofErr w:type="spellEnd"/>
      <w:r>
        <w:rPr>
          <w:sz w:val="18"/>
          <w:szCs w:val="18"/>
          <w:lang w:val="en-US"/>
        </w:rPr>
        <w:t xml:space="preserve"> up to 50% of the cost. Please get in touch if this would be of interest. </w:t>
      </w:r>
      <w:r w:rsidR="00E46BC9">
        <w:rPr>
          <w:sz w:val="18"/>
          <w:szCs w:val="18"/>
        </w:rPr>
        <w:t>T</w:t>
      </w:r>
      <w:r w:rsidR="00CE49E9" w:rsidRPr="00822CC9">
        <w:rPr>
          <w:sz w:val="18"/>
          <w:szCs w:val="18"/>
        </w:rPr>
        <w:t xml:space="preserve">he Rural Financial Counselling Service is a free and confidential service available to primary producers. </w:t>
      </w:r>
      <w:r w:rsidR="00E46BC9" w:rsidRPr="002D2DDC">
        <w:rPr>
          <w:rFonts w:cs="Arial"/>
          <w:bCs/>
          <w:color w:val="002060"/>
          <w:sz w:val="18"/>
          <w:szCs w:val="18"/>
          <w:lang w:eastAsia="en-AU"/>
        </w:rPr>
        <w:t xml:space="preserve">Airlie’s contact details are </w:t>
      </w:r>
      <w:r w:rsidR="00E46BC9" w:rsidRPr="002D2DDC">
        <w:rPr>
          <w:rFonts w:cs="Arial"/>
          <w:color w:val="002060"/>
          <w:sz w:val="18"/>
          <w:szCs w:val="18"/>
          <w:lang w:eastAsia="en-AU"/>
        </w:rPr>
        <w:t>T: 02 6954 4179</w:t>
      </w:r>
      <w:r w:rsidR="00E46BC9">
        <w:rPr>
          <w:rFonts w:cs="Arial"/>
          <w:color w:val="002060"/>
          <w:sz w:val="18"/>
          <w:szCs w:val="18"/>
          <w:lang w:eastAsia="en-AU"/>
        </w:rPr>
        <w:t xml:space="preserve">, </w:t>
      </w:r>
      <w:r w:rsidR="00E46BC9" w:rsidRPr="002D2DDC">
        <w:rPr>
          <w:rFonts w:cs="Arial"/>
          <w:color w:val="002060"/>
          <w:sz w:val="18"/>
          <w:szCs w:val="18"/>
          <w:lang w:eastAsia="en-AU"/>
        </w:rPr>
        <w:t>M: 0429 396 729</w:t>
      </w:r>
      <w:r w:rsidR="00E46BC9">
        <w:rPr>
          <w:rFonts w:cs="Arial"/>
          <w:color w:val="002060"/>
          <w:sz w:val="18"/>
          <w:szCs w:val="18"/>
          <w:lang w:eastAsia="en-AU"/>
        </w:rPr>
        <w:t xml:space="preserve">, </w:t>
      </w:r>
      <w:r w:rsidR="00E46BC9" w:rsidRPr="002D2DDC">
        <w:rPr>
          <w:rFonts w:cs="Arial"/>
          <w:color w:val="002060"/>
          <w:sz w:val="18"/>
          <w:szCs w:val="18"/>
          <w:lang w:eastAsia="en-AU"/>
        </w:rPr>
        <w:t xml:space="preserve">E: </w:t>
      </w:r>
      <w:hyperlink r:id="rId21" w:history="1">
        <w:r w:rsidR="00E46BC9" w:rsidRPr="002D2DDC">
          <w:rPr>
            <w:rStyle w:val="Hyperlink"/>
            <w:rFonts w:cs="Arial"/>
            <w:sz w:val="18"/>
            <w:szCs w:val="18"/>
            <w:lang w:eastAsia="en-AU"/>
          </w:rPr>
          <w:t>ahoskins@rfcsnsw-sr.com.au</w:t>
        </w:r>
      </w:hyperlink>
    </w:p>
    <w:p w:rsidR="004801FF" w:rsidRDefault="001801AF" w:rsidP="003250DE">
      <w:pPr>
        <w:spacing w:after="0" w:line="276" w:lineRule="auto"/>
        <w:jc w:val="both"/>
        <w:rPr>
          <w:sz w:val="18"/>
          <w:szCs w:val="18"/>
        </w:rPr>
      </w:pPr>
      <w:r w:rsidRPr="0016376E">
        <w:rPr>
          <w:b/>
          <w:sz w:val="18"/>
          <w:szCs w:val="18"/>
        </w:rPr>
        <w:t>Conclusion</w:t>
      </w:r>
      <w:r>
        <w:rPr>
          <w:b/>
          <w:sz w:val="18"/>
          <w:szCs w:val="18"/>
        </w:rPr>
        <w:t xml:space="preserve"> </w:t>
      </w:r>
      <w:r w:rsidR="00C8291D">
        <w:rPr>
          <w:b/>
          <w:sz w:val="18"/>
          <w:szCs w:val="18"/>
        </w:rPr>
        <w:t xml:space="preserve">– </w:t>
      </w:r>
      <w:r w:rsidR="000E30B4">
        <w:rPr>
          <w:sz w:val="18"/>
          <w:szCs w:val="18"/>
        </w:rPr>
        <w:t xml:space="preserve">All eyes are looking to the weather to deliver an improved season in 2019/20. The recent local rain was </w:t>
      </w:r>
      <w:proofErr w:type="gramStart"/>
      <w:r w:rsidR="000E30B4">
        <w:rPr>
          <w:sz w:val="18"/>
          <w:szCs w:val="18"/>
        </w:rPr>
        <w:t>welcome</w:t>
      </w:r>
      <w:proofErr w:type="gramEnd"/>
      <w:r w:rsidR="00756401">
        <w:rPr>
          <w:sz w:val="18"/>
          <w:szCs w:val="18"/>
        </w:rPr>
        <w:t xml:space="preserve"> and I hope it is the start of improved seasonal conditions. </w:t>
      </w:r>
      <w:r w:rsidR="006B2435">
        <w:rPr>
          <w:sz w:val="18"/>
          <w:szCs w:val="18"/>
        </w:rPr>
        <w:t>I am pleased CICL has been able</w:t>
      </w:r>
      <w:r w:rsidR="003B5BDA">
        <w:rPr>
          <w:sz w:val="18"/>
          <w:szCs w:val="18"/>
        </w:rPr>
        <w:t xml:space="preserve"> to re</w:t>
      </w:r>
      <w:r w:rsidR="006B2435">
        <w:rPr>
          <w:sz w:val="18"/>
          <w:szCs w:val="18"/>
        </w:rPr>
        <w:t xml:space="preserve">price its </w:t>
      </w:r>
      <w:r w:rsidR="003B5BDA">
        <w:rPr>
          <w:sz w:val="18"/>
          <w:szCs w:val="18"/>
        </w:rPr>
        <w:t>charges to customers in 2018/19. T</w:t>
      </w:r>
      <w:r w:rsidR="006B2435">
        <w:rPr>
          <w:sz w:val="18"/>
          <w:szCs w:val="18"/>
        </w:rPr>
        <w:t>his benefit</w:t>
      </w:r>
      <w:r w:rsidR="003B5BDA">
        <w:rPr>
          <w:sz w:val="18"/>
          <w:szCs w:val="18"/>
        </w:rPr>
        <w:t>,</w:t>
      </w:r>
      <w:r w:rsidR="006B2435">
        <w:rPr>
          <w:sz w:val="18"/>
          <w:szCs w:val="18"/>
        </w:rPr>
        <w:t xml:space="preserve"> combined with the opportunities provided by the member benefit and additional water offers</w:t>
      </w:r>
      <w:r w:rsidR="003B5BDA">
        <w:rPr>
          <w:sz w:val="18"/>
          <w:szCs w:val="18"/>
        </w:rPr>
        <w:t>,</w:t>
      </w:r>
      <w:r w:rsidR="006B2435">
        <w:rPr>
          <w:sz w:val="18"/>
          <w:szCs w:val="18"/>
        </w:rPr>
        <w:t xml:space="preserve"> will assist our members and customers maintain their businesses during this difficult business environment. </w:t>
      </w:r>
      <w:r w:rsidR="004801FF">
        <w:rPr>
          <w:sz w:val="18"/>
          <w:szCs w:val="18"/>
        </w:rPr>
        <w:t>The political focus on the Murray Darling Basin</w:t>
      </w:r>
      <w:r w:rsidR="006B2435">
        <w:rPr>
          <w:sz w:val="18"/>
          <w:szCs w:val="18"/>
        </w:rPr>
        <w:t xml:space="preserve"> Plan and water sharing arrangement during both the State and Federal elections demonstrates the importance of the irrigation industry being cohesive and effective advocates</w:t>
      </w:r>
      <w:r w:rsidR="00385B69">
        <w:rPr>
          <w:sz w:val="18"/>
          <w:szCs w:val="18"/>
        </w:rPr>
        <w:t xml:space="preserve">, in an increasingly fragmented political environment. </w:t>
      </w:r>
    </w:p>
    <w:p w:rsidR="002253AC" w:rsidRDefault="002253AC">
      <w:pPr>
        <w:spacing w:after="0" w:line="276" w:lineRule="auto"/>
        <w:jc w:val="both"/>
        <w:rPr>
          <w:b/>
          <w:sz w:val="18"/>
          <w:szCs w:val="18"/>
        </w:rPr>
      </w:pPr>
    </w:p>
    <w:p w:rsidR="00750DEA" w:rsidRPr="006E43F4" w:rsidRDefault="00756401">
      <w:pPr>
        <w:spacing w:after="0" w:line="276" w:lineRule="auto"/>
        <w:jc w:val="both"/>
        <w:rPr>
          <w:sz w:val="18"/>
          <w:szCs w:val="18"/>
        </w:rPr>
      </w:pPr>
      <w:r w:rsidRPr="00756401">
        <w:rPr>
          <w:b/>
          <w:sz w:val="18"/>
          <w:szCs w:val="18"/>
        </w:rPr>
        <w:t>Clifford Ashby CEO</w:t>
      </w:r>
    </w:p>
    <w:sectPr w:rsidR="00750DEA" w:rsidRPr="006E43F4" w:rsidSect="008E6C97">
      <w:headerReference w:type="first" r:id="rId22"/>
      <w:pgSz w:w="11906" w:h="16838"/>
      <w:pgMar w:top="1440" w:right="1274" w:bottom="1440" w:left="1440" w:header="56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8F3" w:rsidRDefault="005658F3" w:rsidP="008E530D">
      <w:pPr>
        <w:spacing w:after="0" w:line="240" w:lineRule="auto"/>
      </w:pPr>
      <w:r>
        <w:separator/>
      </w:r>
    </w:p>
  </w:endnote>
  <w:endnote w:type="continuationSeparator" w:id="0">
    <w:p w:rsidR="005658F3" w:rsidRDefault="005658F3" w:rsidP="008E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D5" w:rsidRDefault="008E58D5" w:rsidP="005D141E">
    <w:pPr>
      <w:pStyle w:val="Footer"/>
      <w:ind w:right="-731"/>
      <w:rPr>
        <w:color w:val="1C3564"/>
        <w:sz w:val="18"/>
        <w:szCs w:val="18"/>
        <w:u w:val="single"/>
      </w:rPr>
    </w:pPr>
    <w:r w:rsidRPr="00825D42">
      <w:rPr>
        <w:noProof/>
        <w:sz w:val="18"/>
        <w:szCs w:val="18"/>
        <w:lang w:eastAsia="en-AU"/>
      </w:rPr>
      <w:drawing>
        <wp:anchor distT="0" distB="0" distL="114300" distR="114300" simplePos="0" relativeHeight="251658752" behindDoc="1" locked="0" layoutInCell="1" allowOverlap="1" wp14:anchorId="19DAC2D2" wp14:editId="7870A71C">
          <wp:simplePos x="0" y="0"/>
          <wp:positionH relativeFrom="margin">
            <wp:posOffset>-895350</wp:posOffset>
          </wp:positionH>
          <wp:positionV relativeFrom="paragraph">
            <wp:posOffset>138099</wp:posOffset>
          </wp:positionV>
          <wp:extent cx="7562215" cy="112966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y Irr Wave - FINAL.jpg"/>
                  <pic:cNvPicPr/>
                </pic:nvPicPr>
                <pic:blipFill>
                  <a:blip r:embed="rId1">
                    <a:extLst>
                      <a:ext uri="{28A0092B-C50C-407E-A947-70E740481C1C}">
                        <a14:useLocalDpi xmlns:a14="http://schemas.microsoft.com/office/drawing/2010/main" val="0"/>
                      </a:ext>
                    </a:extLst>
                  </a:blip>
                  <a:stretch>
                    <a:fillRect/>
                  </a:stretch>
                </pic:blipFill>
                <pic:spPr>
                  <a:xfrm>
                    <a:off x="0" y="0"/>
                    <a:ext cx="7562215" cy="1129665"/>
                  </a:xfrm>
                  <a:prstGeom prst="rect">
                    <a:avLst/>
                  </a:prstGeom>
                </pic:spPr>
              </pic:pic>
            </a:graphicData>
          </a:graphic>
          <wp14:sizeRelH relativeFrom="page">
            <wp14:pctWidth>0</wp14:pctWidth>
          </wp14:sizeRelH>
          <wp14:sizeRelV relativeFrom="page">
            <wp14:pctHeight>0</wp14:pctHeight>
          </wp14:sizeRelV>
        </wp:anchor>
      </w:drawing>
    </w:r>
  </w:p>
  <w:p w:rsidR="008E58D5" w:rsidRDefault="008E58D5" w:rsidP="005D141E">
    <w:pPr>
      <w:pStyle w:val="Footer"/>
      <w:ind w:right="-731"/>
      <w:rPr>
        <w:color w:val="1C3564"/>
        <w:sz w:val="18"/>
        <w:szCs w:val="18"/>
        <w:u w:val="single"/>
      </w:rPr>
    </w:pPr>
  </w:p>
  <w:p w:rsidR="008E58D5" w:rsidRDefault="008E58D5" w:rsidP="00D97600">
    <w:pPr>
      <w:pStyle w:val="Footer"/>
      <w:ind w:left="6096" w:right="-731"/>
      <w:rPr>
        <w:color w:val="1C3564"/>
        <w:sz w:val="18"/>
        <w:szCs w:val="18"/>
        <w:u w:val="single"/>
      </w:rPr>
    </w:pPr>
  </w:p>
  <w:p w:rsidR="008E58D5" w:rsidRDefault="008E58D5" w:rsidP="00D97600">
    <w:pPr>
      <w:pStyle w:val="Footer"/>
      <w:ind w:left="6096" w:right="-731"/>
      <w:rPr>
        <w:color w:val="1C3564"/>
        <w:sz w:val="18"/>
        <w:szCs w:val="18"/>
        <w:u w:val="single"/>
      </w:rPr>
    </w:pPr>
    <w:r>
      <w:rPr>
        <w:noProof/>
        <w:color w:val="1C3564"/>
        <w:sz w:val="18"/>
        <w:szCs w:val="18"/>
        <w:u w:val="single"/>
        <w:lang w:eastAsia="en-AU"/>
      </w:rPr>
      <w:drawing>
        <wp:anchor distT="0" distB="0" distL="114300" distR="114300" simplePos="0" relativeHeight="251655680" behindDoc="0" locked="0" layoutInCell="1" allowOverlap="1" wp14:anchorId="14C7DF8D" wp14:editId="52D7D9CC">
          <wp:simplePos x="0" y="0"/>
          <wp:positionH relativeFrom="margin">
            <wp:posOffset>-548005</wp:posOffset>
          </wp:positionH>
          <wp:positionV relativeFrom="paragraph">
            <wp:posOffset>167309</wp:posOffset>
          </wp:positionV>
          <wp:extent cx="1065475" cy="342895"/>
          <wp:effectExtent l="0" t="0" r="190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yLogoBold Green 2.jpg"/>
                  <pic:cNvPicPr/>
                </pic:nvPicPr>
                <pic:blipFill>
                  <a:blip r:embed="rId2">
                    <a:extLst>
                      <a:ext uri="{28A0092B-C50C-407E-A947-70E740481C1C}">
                        <a14:useLocalDpi xmlns:a14="http://schemas.microsoft.com/office/drawing/2010/main" val="0"/>
                      </a:ext>
                    </a:extLst>
                  </a:blip>
                  <a:stretch>
                    <a:fillRect/>
                  </a:stretch>
                </pic:blipFill>
                <pic:spPr>
                  <a:xfrm>
                    <a:off x="0" y="0"/>
                    <a:ext cx="1065475" cy="342895"/>
                  </a:xfrm>
                  <a:prstGeom prst="rect">
                    <a:avLst/>
                  </a:prstGeom>
                </pic:spPr>
              </pic:pic>
            </a:graphicData>
          </a:graphic>
          <wp14:sizeRelH relativeFrom="page">
            <wp14:pctWidth>0</wp14:pctWidth>
          </wp14:sizeRelH>
          <wp14:sizeRelV relativeFrom="page">
            <wp14:pctHeight>0</wp14:pctHeight>
          </wp14:sizeRelV>
        </wp:anchor>
      </w:drawing>
    </w:r>
  </w:p>
  <w:p w:rsidR="008E58D5" w:rsidRDefault="008E58D5" w:rsidP="00D97600">
    <w:pPr>
      <w:pStyle w:val="Footer"/>
      <w:ind w:left="6096" w:right="-731"/>
      <w:rPr>
        <w:color w:val="1C3564"/>
        <w:sz w:val="18"/>
        <w:szCs w:val="18"/>
        <w:u w:val="single"/>
      </w:rPr>
    </w:pPr>
  </w:p>
  <w:p w:rsidR="008E58D5" w:rsidRPr="005F7569" w:rsidRDefault="008E58D5" w:rsidP="00D97600">
    <w:pPr>
      <w:pStyle w:val="Footer"/>
      <w:ind w:left="6096" w:right="-731"/>
      <w:rPr>
        <w:color w:val="1C3564"/>
        <w:sz w:val="18"/>
        <w:szCs w:val="18"/>
        <w:u w:val="single"/>
      </w:rPr>
    </w:pPr>
    <w:r w:rsidRPr="00825D42">
      <w:rPr>
        <w:noProof/>
        <w:sz w:val="18"/>
        <w:szCs w:val="18"/>
        <w:lang w:eastAsia="en-AU"/>
      </w:rPr>
      <mc:AlternateContent>
        <mc:Choice Requires="wps">
          <w:drawing>
            <wp:anchor distT="0" distB="0" distL="114300" distR="114300" simplePos="0" relativeHeight="251659776" behindDoc="0" locked="0" layoutInCell="1" allowOverlap="1" wp14:anchorId="3DCB3C14" wp14:editId="38CCA45B">
              <wp:simplePos x="0" y="0"/>
              <wp:positionH relativeFrom="page">
                <wp:posOffset>5938189</wp:posOffset>
              </wp:positionH>
              <wp:positionV relativeFrom="paragraph">
                <wp:posOffset>19685</wp:posOffset>
              </wp:positionV>
              <wp:extent cx="1404823" cy="280869"/>
              <wp:effectExtent l="0" t="0" r="0" b="5080"/>
              <wp:wrapNone/>
              <wp:docPr id="25" name="Text Box 25"/>
              <wp:cNvGraphicFramePr/>
              <a:graphic xmlns:a="http://schemas.openxmlformats.org/drawingml/2006/main">
                <a:graphicData uri="http://schemas.microsoft.com/office/word/2010/wordprocessingShape">
                  <wps:wsp>
                    <wps:cNvSpPr txBox="1"/>
                    <wps:spPr>
                      <a:xfrm>
                        <a:off x="0" y="0"/>
                        <a:ext cx="1404823" cy="280869"/>
                      </a:xfrm>
                      <a:prstGeom prst="rect">
                        <a:avLst/>
                      </a:prstGeom>
                      <a:noFill/>
                      <a:ln w="6350">
                        <a:noFill/>
                      </a:ln>
                    </wps:spPr>
                    <wps:txbx>
                      <w:txbxContent>
                        <w:p w:rsidR="008E58D5" w:rsidRPr="00C82C7E" w:rsidRDefault="008E58D5" w:rsidP="005D141E">
                          <w:pPr>
                            <w:spacing w:after="0" w:line="240" w:lineRule="auto"/>
                            <w:rPr>
                              <w:b/>
                              <w:color w:val="FFFFFF" w:themeColor="background1"/>
                              <w:sz w:val="16"/>
                              <w:szCs w:val="16"/>
                            </w:rPr>
                          </w:pPr>
                          <w:r w:rsidRPr="00C82C7E">
                            <w:rPr>
                              <w:b/>
                              <w:color w:val="FFFFFF" w:themeColor="background1"/>
                              <w:sz w:val="16"/>
                              <w:szCs w:val="16"/>
                            </w:rPr>
                            <w:t>www.colyirr.com.au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CB3C14" id="_x0000_t202" coordsize="21600,21600" o:spt="202" path="m,l,21600r21600,l21600,xe">
              <v:stroke joinstyle="miter"/>
              <v:path gradientshapeok="t" o:connecttype="rect"/>
            </v:shapetype>
            <v:shape id="Text Box 25" o:spid="_x0000_s1026" type="#_x0000_t202" style="position:absolute;left:0;text-align:left;margin-left:467.55pt;margin-top:1.55pt;width:110.6pt;height:22.1pt;z-index:2516597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" filled="f" stroked="f" strokeweight=".5pt">
              <v:textbox>
                <w:txbxContent>
                  <w:p w:rsidR="008E58D5" w:rsidRPr="00C82C7E" w:rsidRDefault="008E58D5" w:rsidP="005D141E">
                    <w:pPr>
                      <w:spacing w:after="0" w:line="240" w:lineRule="auto"/>
                      <w:rPr>
                        <w:b/>
                        <w:color w:val="FFFFFF" w:themeColor="background1"/>
                        <w:sz w:val="16"/>
                        <w:szCs w:val="16"/>
                      </w:rPr>
                    </w:pPr>
                    <w:r w:rsidRPr="00C82C7E">
                      <w:rPr>
                        <w:b/>
                        <w:color w:val="FFFFFF" w:themeColor="background1"/>
                        <w:sz w:val="16"/>
                        <w:szCs w:val="16"/>
                      </w:rPr>
                      <w:t>www.colyirr.com.au</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D5" w:rsidRDefault="008E58D5" w:rsidP="005F7569">
    <w:pPr>
      <w:pStyle w:val="Footer"/>
      <w:ind w:left="6096" w:right="-731"/>
      <w:rPr>
        <w:sz w:val="18"/>
        <w:szCs w:val="18"/>
      </w:rPr>
    </w:pPr>
    <w:r w:rsidRPr="00D36AA5">
      <w:rPr>
        <w:b/>
        <w:noProof/>
        <w:sz w:val="20"/>
        <w:szCs w:val="20"/>
        <w:lang w:eastAsia="en-AU"/>
      </w:rPr>
      <w:drawing>
        <wp:anchor distT="0" distB="0" distL="114300" distR="114300" simplePos="0" relativeHeight="251657728" behindDoc="1" locked="0" layoutInCell="1" allowOverlap="1" wp14:anchorId="0B6F6B1A" wp14:editId="4C6C8D33">
          <wp:simplePos x="0" y="0"/>
          <wp:positionH relativeFrom="page">
            <wp:align>left</wp:align>
          </wp:positionH>
          <wp:positionV relativeFrom="paragraph">
            <wp:posOffset>190500</wp:posOffset>
          </wp:positionV>
          <wp:extent cx="7562215" cy="113024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y Irr Wave - FINAL.jpg"/>
                  <pic:cNvPicPr/>
                </pic:nvPicPr>
                <pic:blipFill>
                  <a:blip r:embed="rId1">
                    <a:extLst>
                      <a:ext uri="{28A0092B-C50C-407E-A947-70E740481C1C}">
                        <a14:useLocalDpi xmlns:a14="http://schemas.microsoft.com/office/drawing/2010/main" val="0"/>
                      </a:ext>
                    </a:extLst>
                  </a:blip>
                  <a:stretch>
                    <a:fillRect/>
                  </a:stretch>
                </pic:blipFill>
                <pic:spPr>
                  <a:xfrm>
                    <a:off x="0" y="0"/>
                    <a:ext cx="7562215" cy="1130248"/>
                  </a:xfrm>
                  <a:prstGeom prst="rect">
                    <a:avLst/>
                  </a:prstGeom>
                </pic:spPr>
              </pic:pic>
            </a:graphicData>
          </a:graphic>
          <wp14:sizeRelH relativeFrom="page">
            <wp14:pctWidth>0</wp14:pctWidth>
          </wp14:sizeRelH>
          <wp14:sizeRelV relativeFrom="page">
            <wp14:pctHeight>0</wp14:pctHeight>
          </wp14:sizeRelV>
        </wp:anchor>
      </w:drawing>
    </w:r>
  </w:p>
  <w:p w:rsidR="008E58D5" w:rsidRPr="00D22ACB" w:rsidRDefault="008E58D5" w:rsidP="005F7569">
    <w:pPr>
      <w:pStyle w:val="Footer"/>
      <w:ind w:left="6096" w:right="-731"/>
      <w:rPr>
        <w:sz w:val="18"/>
        <w:szCs w:val="18"/>
      </w:rPr>
    </w:pPr>
  </w:p>
  <w:p w:rsidR="008E58D5" w:rsidRPr="00D22ACB" w:rsidRDefault="008E58D5" w:rsidP="005F7569">
    <w:pPr>
      <w:pStyle w:val="Footer"/>
      <w:tabs>
        <w:tab w:val="clear" w:pos="9026"/>
        <w:tab w:val="left" w:pos="7440"/>
      </w:tabs>
      <w:ind w:left="6096" w:right="-731"/>
      <w:rPr>
        <w:sz w:val="18"/>
        <w:szCs w:val="18"/>
      </w:rPr>
    </w:pPr>
    <w:r>
      <w:rPr>
        <w:noProof/>
        <w:sz w:val="18"/>
        <w:szCs w:val="18"/>
        <w:lang w:eastAsia="en-AU"/>
      </w:rPr>
      <mc:AlternateContent>
        <mc:Choice Requires="wps">
          <w:drawing>
            <wp:anchor distT="0" distB="0" distL="114300" distR="114300" simplePos="0" relativeHeight="251654656" behindDoc="0" locked="0" layoutInCell="1" allowOverlap="1" wp14:anchorId="7B71C5AD" wp14:editId="56B96A1E">
              <wp:simplePos x="0" y="0"/>
              <wp:positionH relativeFrom="margin">
                <wp:posOffset>-652463</wp:posOffset>
              </wp:positionH>
              <wp:positionV relativeFrom="paragraph">
                <wp:posOffset>91122</wp:posOffset>
              </wp:positionV>
              <wp:extent cx="1870710" cy="5810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70710" cy="581025"/>
                      </a:xfrm>
                      <a:prstGeom prst="rect">
                        <a:avLst/>
                      </a:prstGeom>
                      <a:noFill/>
                      <a:ln w="6350">
                        <a:noFill/>
                      </a:ln>
                    </wps:spPr>
                    <wps:txbx>
                      <w:txbxContent>
                        <w:p w:rsidR="008E58D5" w:rsidRPr="00C82C7E" w:rsidRDefault="008E58D5" w:rsidP="005F7569">
                          <w:pPr>
                            <w:spacing w:after="0" w:line="240" w:lineRule="auto"/>
                            <w:rPr>
                              <w:b/>
                              <w:color w:val="FFFFFF" w:themeColor="background1"/>
                              <w:sz w:val="16"/>
                              <w:szCs w:val="16"/>
                            </w:rPr>
                          </w:pPr>
                          <w:r w:rsidRPr="00C82C7E">
                            <w:rPr>
                              <w:b/>
                              <w:color w:val="FFFFFF" w:themeColor="background1"/>
                              <w:sz w:val="16"/>
                              <w:szCs w:val="16"/>
                            </w:rPr>
                            <w:t>Brolga Place PO Box 103</w:t>
                          </w:r>
                        </w:p>
                        <w:p w:rsidR="008E58D5" w:rsidRPr="00C82C7E" w:rsidRDefault="008E58D5" w:rsidP="005F7569">
                          <w:pPr>
                            <w:spacing w:after="0" w:line="240" w:lineRule="auto"/>
                            <w:rPr>
                              <w:b/>
                              <w:color w:val="FFFFFF" w:themeColor="background1"/>
                              <w:sz w:val="16"/>
                              <w:szCs w:val="16"/>
                            </w:rPr>
                          </w:pPr>
                          <w:r w:rsidRPr="00C82C7E">
                            <w:rPr>
                              <w:b/>
                              <w:color w:val="FFFFFF" w:themeColor="background1"/>
                              <w:sz w:val="16"/>
                              <w:szCs w:val="16"/>
                            </w:rPr>
                            <w:t>Coleambally NSW 2707</w:t>
                          </w:r>
                        </w:p>
                        <w:p w:rsidR="008E58D5" w:rsidRPr="00C82C7E" w:rsidRDefault="008E58D5" w:rsidP="005F7569">
                          <w:pPr>
                            <w:spacing w:after="0" w:line="240" w:lineRule="auto"/>
                            <w:rPr>
                              <w:color w:val="FFFFFF" w:themeColor="background1"/>
                              <w:sz w:val="16"/>
                              <w:szCs w:val="16"/>
                            </w:rPr>
                          </w:pPr>
                          <w:r w:rsidRPr="00C82C7E">
                            <w:rPr>
                              <w:color w:val="FFFFFF" w:themeColor="background1"/>
                              <w:sz w:val="16"/>
                              <w:szCs w:val="16"/>
                            </w:rPr>
                            <w:t>ABN: 75 951 271 684</w:t>
                          </w:r>
                        </w:p>
                        <w:p w:rsidR="008E58D5" w:rsidRPr="00C82C7E" w:rsidRDefault="008E58D5" w:rsidP="005F7569">
                          <w:pPr>
                            <w:spacing w:after="0" w:line="240" w:lineRule="auto"/>
                            <w:rPr>
                              <w:color w:val="FFFFFF" w:themeColor="background1"/>
                              <w:sz w:val="16"/>
                              <w:szCs w:val="16"/>
                            </w:rPr>
                          </w:pPr>
                          <w:r>
                            <w:rPr>
                              <w:color w:val="FFFFFF" w:themeColor="background1"/>
                              <w:sz w:val="16"/>
                              <w:szCs w:val="16"/>
                            </w:rPr>
                            <w:t>P: 02 6954 4003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71C5AD" id="_x0000_t202" coordsize="21600,21600" o:spt="202" path="m,l,21600r21600,l21600,xe">
              <v:stroke joinstyle="miter"/>
              <v:path gradientshapeok="t" o:connecttype="rect"/>
            </v:shapetype>
            <v:shape id="Text Box 10" o:spid="_x0000_s1027" type="#_x0000_t202" style="position:absolute;left:0;text-align:left;margin-left:-51.4pt;margin-top:7.15pt;width:147.3pt;height:45.75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" filled="f" stroked="f" strokeweight=".5pt">
              <v:textbox>
                <w:txbxContent>
                  <w:p w:rsidR="008E58D5" w:rsidRPr="00C82C7E" w:rsidRDefault="008E58D5" w:rsidP="005F7569">
                    <w:pPr>
                      <w:spacing w:after="0" w:line="240" w:lineRule="auto"/>
                      <w:rPr>
                        <w:b/>
                        <w:color w:val="FFFFFF" w:themeColor="background1"/>
                        <w:sz w:val="16"/>
                        <w:szCs w:val="16"/>
                      </w:rPr>
                    </w:pPr>
                    <w:r w:rsidRPr="00C82C7E">
                      <w:rPr>
                        <w:b/>
                        <w:color w:val="FFFFFF" w:themeColor="background1"/>
                        <w:sz w:val="16"/>
                        <w:szCs w:val="16"/>
                      </w:rPr>
                      <w:t>Brolga Place PO Box 103</w:t>
                    </w:r>
                  </w:p>
                  <w:p w:rsidR="008E58D5" w:rsidRPr="00C82C7E" w:rsidRDefault="008E58D5" w:rsidP="005F7569">
                    <w:pPr>
                      <w:spacing w:after="0" w:line="240" w:lineRule="auto"/>
                      <w:rPr>
                        <w:b/>
                        <w:color w:val="FFFFFF" w:themeColor="background1"/>
                        <w:sz w:val="16"/>
                        <w:szCs w:val="16"/>
                      </w:rPr>
                    </w:pPr>
                    <w:r w:rsidRPr="00C82C7E">
                      <w:rPr>
                        <w:b/>
                        <w:color w:val="FFFFFF" w:themeColor="background1"/>
                        <w:sz w:val="16"/>
                        <w:szCs w:val="16"/>
                      </w:rPr>
                      <w:t>Coleambally NSW 2707</w:t>
                    </w:r>
                  </w:p>
                  <w:p w:rsidR="008E58D5" w:rsidRPr="00C82C7E" w:rsidRDefault="008E58D5" w:rsidP="005F7569">
                    <w:pPr>
                      <w:spacing w:after="0" w:line="240" w:lineRule="auto"/>
                      <w:rPr>
                        <w:color w:val="FFFFFF" w:themeColor="background1"/>
                        <w:sz w:val="16"/>
                        <w:szCs w:val="16"/>
                      </w:rPr>
                    </w:pPr>
                    <w:r w:rsidRPr="00C82C7E">
                      <w:rPr>
                        <w:color w:val="FFFFFF" w:themeColor="background1"/>
                        <w:sz w:val="16"/>
                        <w:szCs w:val="16"/>
                      </w:rPr>
                      <w:t>ABN: 75 951 271 684</w:t>
                    </w:r>
                  </w:p>
                  <w:p w:rsidR="008E58D5" w:rsidRPr="00C82C7E" w:rsidRDefault="008E58D5" w:rsidP="005F7569">
                    <w:pPr>
                      <w:spacing w:after="0" w:line="240" w:lineRule="auto"/>
                      <w:rPr>
                        <w:color w:val="FFFFFF" w:themeColor="background1"/>
                        <w:sz w:val="16"/>
                        <w:szCs w:val="16"/>
                      </w:rPr>
                    </w:pPr>
                    <w:r>
                      <w:rPr>
                        <w:color w:val="FFFFFF" w:themeColor="background1"/>
                        <w:sz w:val="16"/>
                        <w:szCs w:val="16"/>
                      </w:rPr>
                      <w:t>P: 02 6954 4003</w:t>
                    </w:r>
                  </w:p>
                </w:txbxContent>
              </v:textbox>
              <w10:wrap anchorx="margin"/>
            </v:shape>
          </w:pict>
        </mc:Fallback>
      </mc:AlternateContent>
    </w:r>
    <w:r>
      <w:rPr>
        <w:sz w:val="18"/>
        <w:szCs w:val="18"/>
      </w:rPr>
      <w:tab/>
    </w:r>
  </w:p>
  <w:p w:rsidR="008E58D5" w:rsidRPr="00D22ACB" w:rsidRDefault="008E58D5" w:rsidP="005F7569">
    <w:pPr>
      <w:pStyle w:val="Footer"/>
      <w:ind w:left="6096" w:right="-731"/>
      <w:rPr>
        <w:color w:val="1C3564"/>
        <w:sz w:val="18"/>
        <w:szCs w:val="18"/>
      </w:rPr>
    </w:pPr>
  </w:p>
  <w:p w:rsidR="008E58D5" w:rsidRDefault="008E58D5">
    <w:pPr>
      <w:pStyle w:val="Footer"/>
    </w:pPr>
    <w:r w:rsidRPr="00825D42">
      <w:rPr>
        <w:noProof/>
        <w:sz w:val="18"/>
        <w:szCs w:val="18"/>
        <w:lang w:eastAsia="en-AU"/>
      </w:rPr>
      <mc:AlternateContent>
        <mc:Choice Requires="wps">
          <w:drawing>
            <wp:anchor distT="0" distB="0" distL="114300" distR="114300" simplePos="0" relativeHeight="251656704" behindDoc="0" locked="0" layoutInCell="1" allowOverlap="1" wp14:anchorId="2228ECDF" wp14:editId="1713F70A">
              <wp:simplePos x="0" y="0"/>
              <wp:positionH relativeFrom="page">
                <wp:posOffset>5937581</wp:posOffset>
              </wp:positionH>
              <wp:positionV relativeFrom="paragraph">
                <wp:posOffset>69850</wp:posOffset>
              </wp:positionV>
              <wp:extent cx="1404823" cy="280869"/>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1404823" cy="280869"/>
                      </a:xfrm>
                      <a:prstGeom prst="rect">
                        <a:avLst/>
                      </a:prstGeom>
                      <a:noFill/>
                      <a:ln w="6350">
                        <a:noFill/>
                      </a:ln>
                    </wps:spPr>
                    <wps:txbx>
                      <w:txbxContent>
                        <w:p w:rsidR="008E58D5" w:rsidRPr="00C82C7E" w:rsidRDefault="008E58D5" w:rsidP="00825D42">
                          <w:pPr>
                            <w:spacing w:after="0" w:line="240" w:lineRule="auto"/>
                            <w:rPr>
                              <w:b/>
                              <w:color w:val="FFFFFF" w:themeColor="background1"/>
                              <w:sz w:val="16"/>
                              <w:szCs w:val="16"/>
                            </w:rPr>
                          </w:pPr>
                          <w:r w:rsidRPr="00C82C7E">
                            <w:rPr>
                              <w:b/>
                              <w:color w:val="FFFFFF" w:themeColor="background1"/>
                              <w:sz w:val="16"/>
                              <w:szCs w:val="16"/>
                            </w:rPr>
                            <w:t>www.colyirr.com.au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28ECDF" id="Text Box 17" o:spid="_x0000_s1028" type="#_x0000_t202" style="position:absolute;margin-left:467.55pt;margin-top:5.5pt;width:110.6pt;height:22.1pt;z-index:251656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" filled="f" stroked="f" strokeweight=".5pt">
              <v:textbox>
                <w:txbxContent>
                  <w:p w:rsidR="008E58D5" w:rsidRPr="00C82C7E" w:rsidRDefault="008E58D5" w:rsidP="00825D42">
                    <w:pPr>
                      <w:spacing w:after="0" w:line="240" w:lineRule="auto"/>
                      <w:rPr>
                        <w:b/>
                        <w:color w:val="FFFFFF" w:themeColor="background1"/>
                        <w:sz w:val="16"/>
                        <w:szCs w:val="16"/>
                      </w:rPr>
                    </w:pPr>
                    <w:r w:rsidRPr="00C82C7E">
                      <w:rPr>
                        <w:b/>
                        <w:color w:val="FFFFFF" w:themeColor="background1"/>
                        <w:sz w:val="16"/>
                        <w:szCs w:val="16"/>
                      </w:rPr>
                      <w:t>www.colyirr.com.au</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8F3" w:rsidRDefault="005658F3" w:rsidP="008E530D">
      <w:pPr>
        <w:spacing w:after="0" w:line="240" w:lineRule="auto"/>
      </w:pPr>
      <w:r>
        <w:separator/>
      </w:r>
    </w:p>
  </w:footnote>
  <w:footnote w:type="continuationSeparator" w:id="0">
    <w:p w:rsidR="005658F3" w:rsidRDefault="005658F3" w:rsidP="008E5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D5" w:rsidRPr="00B80948" w:rsidRDefault="008E58D5" w:rsidP="00750DEA">
    <w:pPr>
      <w:pStyle w:val="Header"/>
      <w:tabs>
        <w:tab w:val="clear" w:pos="9026"/>
      </w:tabs>
      <w:spacing w:before="60"/>
      <w:ind w:right="-613"/>
      <w:jc w:val="right"/>
      <w:rPr>
        <w:spacing w:val="26"/>
        <w:sz w:val="20"/>
        <w:szCs w:val="20"/>
      </w:rPr>
    </w:pPr>
    <w:r w:rsidRPr="00B80948">
      <w:rPr>
        <w:spacing w:val="26"/>
        <w:sz w:val="20"/>
        <w:szCs w:val="20"/>
      </w:rPr>
      <w:fldChar w:fldCharType="begin"/>
    </w:r>
    <w:r w:rsidRPr="00B80948">
      <w:rPr>
        <w:spacing w:val="26"/>
        <w:sz w:val="20"/>
        <w:szCs w:val="20"/>
      </w:rPr>
      <w:instrText xml:space="preserve"> PAGE   \* MERGEFORMAT </w:instrText>
    </w:r>
    <w:r w:rsidRPr="00B80948">
      <w:rPr>
        <w:spacing w:val="26"/>
        <w:sz w:val="20"/>
        <w:szCs w:val="20"/>
      </w:rPr>
      <w:fldChar w:fldCharType="separate"/>
    </w:r>
    <w:r w:rsidR="004C2EA2">
      <w:rPr>
        <w:noProof/>
        <w:spacing w:val="26"/>
        <w:sz w:val="20"/>
        <w:szCs w:val="20"/>
      </w:rPr>
      <w:t>4</w:t>
    </w:r>
    <w:r w:rsidRPr="00B80948">
      <w:rPr>
        <w:noProof/>
        <w:spacing w:val="26"/>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D5" w:rsidRPr="002D7E4C" w:rsidRDefault="008E58D5" w:rsidP="002D7E4C">
    <w:pPr>
      <w:pStyle w:val="Header"/>
      <w:tabs>
        <w:tab w:val="clear" w:pos="9026"/>
        <w:tab w:val="left" w:pos="2505"/>
        <w:tab w:val="right" w:pos="9805"/>
      </w:tabs>
      <w:ind w:right="-613"/>
      <w:rPr>
        <w:rFonts w:ascii="Franklin Gothic Book" w:hAnsi="Franklin Gothic Book"/>
        <w:b/>
        <w:sz w:val="32"/>
        <w:szCs w:val="32"/>
      </w:rPr>
    </w:pPr>
    <w:r w:rsidRPr="002D7E4C">
      <w:rPr>
        <w:rFonts w:ascii="Franklin Gothic Book" w:hAnsi="Franklin Gothic Book"/>
        <w:b/>
        <w:sz w:val="36"/>
        <w:szCs w:val="36"/>
      </w:rPr>
      <w:t xml:space="preserve">CICL Member Update </w:t>
    </w:r>
    <w:r>
      <w:rPr>
        <w:rFonts w:ascii="Franklin Gothic Book" w:hAnsi="Franklin Gothic Book"/>
        <w:b/>
        <w:sz w:val="36"/>
        <w:szCs w:val="36"/>
      </w:rPr>
      <w:t xml:space="preserve">May </w:t>
    </w:r>
    <w:r w:rsidRPr="002D7E4C">
      <w:rPr>
        <w:rFonts w:ascii="Franklin Gothic Book" w:hAnsi="Franklin Gothic Book"/>
        <w:b/>
        <w:sz w:val="36"/>
        <w:szCs w:val="36"/>
      </w:rPr>
      <w:t>201</w:t>
    </w:r>
    <w:r>
      <w:rPr>
        <w:rFonts w:ascii="Franklin Gothic Book" w:hAnsi="Franklin Gothic Book"/>
        <w:b/>
        <w:sz w:val="36"/>
        <w:szCs w:val="36"/>
      </w:rPr>
      <w:t>9</w:t>
    </w:r>
    <w:r w:rsidRPr="002D7E4C">
      <w:rPr>
        <w:rFonts w:ascii="Franklin Gothic Book" w:hAnsi="Franklin Gothic Book"/>
        <w:b/>
        <w:sz w:val="36"/>
        <w:szCs w:val="36"/>
      </w:rPr>
      <w:t xml:space="preserve"> </w:t>
    </w:r>
    <w:r w:rsidRPr="002D7E4C">
      <w:rPr>
        <w:rFonts w:ascii="Franklin Gothic Book" w:hAnsi="Franklin Gothic Book"/>
        <w:b/>
        <w:sz w:val="32"/>
        <w:szCs w:val="32"/>
      </w:rPr>
      <w:tab/>
    </w:r>
    <w:r w:rsidRPr="002D7E4C">
      <w:rPr>
        <w:rFonts w:ascii="Franklin Gothic Book" w:hAnsi="Franklin Gothic Book"/>
        <w:b/>
        <w:noProof/>
        <w:sz w:val="32"/>
        <w:szCs w:val="32"/>
        <w:lang w:eastAsia="en-AU"/>
      </w:rPr>
      <w:drawing>
        <wp:inline distT="0" distB="0" distL="0" distR="0" wp14:anchorId="1DCA0FC7" wp14:editId="6BCBFB2A">
          <wp:extent cx="2036601" cy="65564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yLogoBold.jpg"/>
                  <pic:cNvPicPr/>
                </pic:nvPicPr>
                <pic:blipFill>
                  <a:blip r:embed="rId1">
                    <a:extLst>
                      <a:ext uri="{28A0092B-C50C-407E-A947-70E740481C1C}">
                        <a14:useLocalDpi xmlns:a14="http://schemas.microsoft.com/office/drawing/2010/main" val="0"/>
                      </a:ext>
                    </a:extLst>
                  </a:blip>
                  <a:stretch>
                    <a:fillRect/>
                  </a:stretch>
                </pic:blipFill>
                <pic:spPr>
                  <a:xfrm>
                    <a:off x="0" y="0"/>
                    <a:ext cx="2036601" cy="655640"/>
                  </a:xfrm>
                  <a:prstGeom prst="rect">
                    <a:avLst/>
                  </a:prstGeom>
                </pic:spPr>
              </pic:pic>
            </a:graphicData>
          </a:graphic>
        </wp:inline>
      </w:drawing>
    </w:r>
  </w:p>
  <w:p w:rsidR="008E58D5" w:rsidRPr="008E530D" w:rsidRDefault="008E58D5" w:rsidP="005F7569">
    <w:pPr>
      <w:pStyle w:val="Header"/>
      <w:tabs>
        <w:tab w:val="clear" w:pos="9026"/>
      </w:tabs>
      <w:spacing w:before="60"/>
      <w:ind w:right="-613"/>
      <w:jc w:val="right"/>
      <w:rPr>
        <w:spacing w:val="26"/>
      </w:rPr>
    </w:pPr>
    <w:r w:rsidRPr="008E530D">
      <w:rPr>
        <w:spacing w:val="26"/>
      </w:rPr>
      <w:t>Co-operative Limite</w:t>
    </w:r>
    <w:r>
      <w:rPr>
        <w:spacing w:val="26"/>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8D5" w:rsidRPr="005B3972" w:rsidRDefault="008E58D5" w:rsidP="005B3972">
    <w:pPr>
      <w:pStyle w:val="Header"/>
      <w:tabs>
        <w:tab w:val="clear" w:pos="9026"/>
      </w:tabs>
      <w:spacing w:before="60"/>
      <w:ind w:right="-613"/>
      <w:jc w:val="right"/>
      <w:rPr>
        <w:spacing w:val="26"/>
        <w:sz w:val="20"/>
        <w:szCs w:val="20"/>
      </w:rPr>
    </w:pPr>
    <w:r w:rsidRPr="00B80948">
      <w:rPr>
        <w:spacing w:val="26"/>
        <w:sz w:val="20"/>
        <w:szCs w:val="20"/>
      </w:rPr>
      <w:fldChar w:fldCharType="begin"/>
    </w:r>
    <w:r w:rsidRPr="00B80948">
      <w:rPr>
        <w:spacing w:val="26"/>
        <w:sz w:val="20"/>
        <w:szCs w:val="20"/>
      </w:rPr>
      <w:instrText xml:space="preserve"> PAGE   \* MERGEFORMAT </w:instrText>
    </w:r>
    <w:r w:rsidRPr="00B80948">
      <w:rPr>
        <w:spacing w:val="26"/>
        <w:sz w:val="20"/>
        <w:szCs w:val="20"/>
      </w:rPr>
      <w:fldChar w:fldCharType="separate"/>
    </w:r>
    <w:r w:rsidR="004C2EA2">
      <w:rPr>
        <w:noProof/>
        <w:spacing w:val="26"/>
        <w:sz w:val="20"/>
        <w:szCs w:val="20"/>
      </w:rPr>
      <w:t>2</w:t>
    </w:r>
    <w:r w:rsidRPr="00B80948">
      <w:rPr>
        <w:noProof/>
        <w:spacing w:val="26"/>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573"/>
    <w:multiLevelType w:val="hybridMultilevel"/>
    <w:tmpl w:val="7362FF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9533FA"/>
    <w:multiLevelType w:val="hybridMultilevel"/>
    <w:tmpl w:val="89865CE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DF529E"/>
    <w:multiLevelType w:val="hybridMultilevel"/>
    <w:tmpl w:val="7CB23F28"/>
    <w:lvl w:ilvl="0" w:tplc="B34ABE4C">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965A5"/>
    <w:multiLevelType w:val="hybridMultilevel"/>
    <w:tmpl w:val="57E09D4E"/>
    <w:lvl w:ilvl="0" w:tplc="4F6677EE">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4187A"/>
    <w:multiLevelType w:val="hybridMultilevel"/>
    <w:tmpl w:val="5F48D88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286C9B"/>
    <w:multiLevelType w:val="hybridMultilevel"/>
    <w:tmpl w:val="E0F0DE0E"/>
    <w:lvl w:ilvl="0" w:tplc="B34ABE4C">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9934B7"/>
    <w:multiLevelType w:val="hybridMultilevel"/>
    <w:tmpl w:val="F9108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0D856F9"/>
    <w:multiLevelType w:val="hybridMultilevel"/>
    <w:tmpl w:val="935E1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E8E73FC"/>
    <w:multiLevelType w:val="hybridMultilevel"/>
    <w:tmpl w:val="53AECB4C"/>
    <w:lvl w:ilvl="0" w:tplc="2514EEC4">
      <w:numFmt w:val="bullet"/>
      <w:lvlText w:val="-"/>
      <w:lvlJc w:val="left"/>
      <w:pPr>
        <w:ind w:left="360" w:hanging="360"/>
      </w:pPr>
      <w:rPr>
        <w:rFonts w:ascii="Verdana" w:eastAsiaTheme="minorHAnsi" w:hAnsi="Verdana"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D50E8F"/>
    <w:multiLevelType w:val="hybridMultilevel"/>
    <w:tmpl w:val="6E1477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826114"/>
    <w:multiLevelType w:val="hybridMultilevel"/>
    <w:tmpl w:val="3E36EB3C"/>
    <w:lvl w:ilvl="0" w:tplc="C0029E24">
      <w:numFmt w:val="bullet"/>
      <w:lvlText w:val="-"/>
      <w:lvlJc w:val="left"/>
      <w:pPr>
        <w:ind w:left="360" w:hanging="360"/>
      </w:pPr>
      <w:rPr>
        <w:rFonts w:ascii="Verdana" w:eastAsiaTheme="minorHAnsi" w:hAnsi="Verdana"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494F2F"/>
    <w:multiLevelType w:val="hybridMultilevel"/>
    <w:tmpl w:val="1E38AE7E"/>
    <w:lvl w:ilvl="0" w:tplc="4F6677EE">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0B555F"/>
    <w:multiLevelType w:val="hybridMultilevel"/>
    <w:tmpl w:val="C1240A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8161A1"/>
    <w:multiLevelType w:val="hybridMultilevel"/>
    <w:tmpl w:val="313406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9D5417"/>
    <w:multiLevelType w:val="hybridMultilevel"/>
    <w:tmpl w:val="87F686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31234B"/>
    <w:multiLevelType w:val="hybridMultilevel"/>
    <w:tmpl w:val="77300314"/>
    <w:lvl w:ilvl="0" w:tplc="E23A6372">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8A767E0"/>
    <w:multiLevelType w:val="hybridMultilevel"/>
    <w:tmpl w:val="A6A6C8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BD26846"/>
    <w:multiLevelType w:val="multilevel"/>
    <w:tmpl w:val="264C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D5B92"/>
    <w:multiLevelType w:val="hybridMultilevel"/>
    <w:tmpl w:val="547465D6"/>
    <w:lvl w:ilvl="0" w:tplc="0C72E9C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17"/>
  </w:num>
  <w:num w:numId="6">
    <w:abstractNumId w:val="8"/>
  </w:num>
  <w:num w:numId="7">
    <w:abstractNumId w:val="18"/>
  </w:num>
  <w:num w:numId="8">
    <w:abstractNumId w:val="6"/>
  </w:num>
  <w:num w:numId="9">
    <w:abstractNumId w:val="4"/>
  </w:num>
  <w:num w:numId="10">
    <w:abstractNumId w:val="1"/>
  </w:num>
  <w:num w:numId="11">
    <w:abstractNumId w:val="12"/>
  </w:num>
  <w:num w:numId="12">
    <w:abstractNumId w:val="15"/>
  </w:num>
  <w:num w:numId="13">
    <w:abstractNumId w:val="7"/>
  </w:num>
  <w:num w:numId="14">
    <w:abstractNumId w:val="15"/>
  </w:num>
  <w:num w:numId="15">
    <w:abstractNumId w:val="16"/>
  </w:num>
  <w:num w:numId="16">
    <w:abstractNumId w:val="2"/>
  </w:num>
  <w:num w:numId="17">
    <w:abstractNumId w:val="14"/>
  </w:num>
  <w:num w:numId="18">
    <w:abstractNumId w:val="0"/>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FF"/>
    <w:rsid w:val="000008B3"/>
    <w:rsid w:val="00002977"/>
    <w:rsid w:val="00006B5A"/>
    <w:rsid w:val="00014541"/>
    <w:rsid w:val="000200D0"/>
    <w:rsid w:val="00025502"/>
    <w:rsid w:val="00033340"/>
    <w:rsid w:val="00077154"/>
    <w:rsid w:val="00091A5C"/>
    <w:rsid w:val="00092BCA"/>
    <w:rsid w:val="000A0E21"/>
    <w:rsid w:val="000A4748"/>
    <w:rsid w:val="000A4EF1"/>
    <w:rsid w:val="000A51F5"/>
    <w:rsid w:val="000A6378"/>
    <w:rsid w:val="000B0AB5"/>
    <w:rsid w:val="000B0DAC"/>
    <w:rsid w:val="000B1D73"/>
    <w:rsid w:val="000B36C7"/>
    <w:rsid w:val="000B78C3"/>
    <w:rsid w:val="000C033B"/>
    <w:rsid w:val="000D0021"/>
    <w:rsid w:val="000D5DB1"/>
    <w:rsid w:val="000E30B4"/>
    <w:rsid w:val="000F6895"/>
    <w:rsid w:val="00105ED2"/>
    <w:rsid w:val="00122DCE"/>
    <w:rsid w:val="00126B1D"/>
    <w:rsid w:val="001300D9"/>
    <w:rsid w:val="00132D8D"/>
    <w:rsid w:val="001444BE"/>
    <w:rsid w:val="0014456C"/>
    <w:rsid w:val="00146E0F"/>
    <w:rsid w:val="0016376E"/>
    <w:rsid w:val="001801AF"/>
    <w:rsid w:val="0018170B"/>
    <w:rsid w:val="00185F6E"/>
    <w:rsid w:val="001918FF"/>
    <w:rsid w:val="001962A2"/>
    <w:rsid w:val="001A5677"/>
    <w:rsid w:val="001A5F14"/>
    <w:rsid w:val="001B7FE9"/>
    <w:rsid w:val="001C5428"/>
    <w:rsid w:val="001D28FD"/>
    <w:rsid w:val="001D77F1"/>
    <w:rsid w:val="001E019D"/>
    <w:rsid w:val="001F2282"/>
    <w:rsid w:val="002029C2"/>
    <w:rsid w:val="00203603"/>
    <w:rsid w:val="0021021F"/>
    <w:rsid w:val="00210621"/>
    <w:rsid w:val="00210D4E"/>
    <w:rsid w:val="002117AE"/>
    <w:rsid w:val="002148E6"/>
    <w:rsid w:val="00214A20"/>
    <w:rsid w:val="0021726A"/>
    <w:rsid w:val="002253AC"/>
    <w:rsid w:val="00225454"/>
    <w:rsid w:val="00226718"/>
    <w:rsid w:val="0023673F"/>
    <w:rsid w:val="00237031"/>
    <w:rsid w:val="00251D02"/>
    <w:rsid w:val="002628D7"/>
    <w:rsid w:val="00262CF2"/>
    <w:rsid w:val="00263D67"/>
    <w:rsid w:val="00270F3D"/>
    <w:rsid w:val="0029005B"/>
    <w:rsid w:val="00293B14"/>
    <w:rsid w:val="002940E7"/>
    <w:rsid w:val="002A091A"/>
    <w:rsid w:val="002A13B6"/>
    <w:rsid w:val="002A1AC3"/>
    <w:rsid w:val="002A3E4D"/>
    <w:rsid w:val="002A4DC2"/>
    <w:rsid w:val="002B2A58"/>
    <w:rsid w:val="002B2AC3"/>
    <w:rsid w:val="002B3FDA"/>
    <w:rsid w:val="002D7E4C"/>
    <w:rsid w:val="002E0FF0"/>
    <w:rsid w:val="002E1A0E"/>
    <w:rsid w:val="002F1FB6"/>
    <w:rsid w:val="002F6373"/>
    <w:rsid w:val="00304038"/>
    <w:rsid w:val="0031281A"/>
    <w:rsid w:val="003139AA"/>
    <w:rsid w:val="00316BA4"/>
    <w:rsid w:val="00321E99"/>
    <w:rsid w:val="003250DE"/>
    <w:rsid w:val="00326AD0"/>
    <w:rsid w:val="003355CB"/>
    <w:rsid w:val="00336717"/>
    <w:rsid w:val="0034173A"/>
    <w:rsid w:val="00351714"/>
    <w:rsid w:val="003612E3"/>
    <w:rsid w:val="003755AF"/>
    <w:rsid w:val="003841E4"/>
    <w:rsid w:val="00385B69"/>
    <w:rsid w:val="00387748"/>
    <w:rsid w:val="003940D3"/>
    <w:rsid w:val="003A338C"/>
    <w:rsid w:val="003A39F2"/>
    <w:rsid w:val="003B1679"/>
    <w:rsid w:val="003B5BDA"/>
    <w:rsid w:val="003C0986"/>
    <w:rsid w:val="003C319D"/>
    <w:rsid w:val="003C5397"/>
    <w:rsid w:val="003C5EB8"/>
    <w:rsid w:val="003D51B7"/>
    <w:rsid w:val="003F40B4"/>
    <w:rsid w:val="00404017"/>
    <w:rsid w:val="0041530D"/>
    <w:rsid w:val="0043152C"/>
    <w:rsid w:val="00445B0A"/>
    <w:rsid w:val="004538FB"/>
    <w:rsid w:val="0045644B"/>
    <w:rsid w:val="004801FF"/>
    <w:rsid w:val="00492459"/>
    <w:rsid w:val="004A1FCF"/>
    <w:rsid w:val="004A40C2"/>
    <w:rsid w:val="004A58DB"/>
    <w:rsid w:val="004B33DA"/>
    <w:rsid w:val="004B723E"/>
    <w:rsid w:val="004C002E"/>
    <w:rsid w:val="004C2EA2"/>
    <w:rsid w:val="004C3877"/>
    <w:rsid w:val="004C4F72"/>
    <w:rsid w:val="004C5857"/>
    <w:rsid w:val="004D16BF"/>
    <w:rsid w:val="004D2C04"/>
    <w:rsid w:val="004D4FBF"/>
    <w:rsid w:val="004D60BA"/>
    <w:rsid w:val="004D7F1B"/>
    <w:rsid w:val="004F2DEC"/>
    <w:rsid w:val="004F3F42"/>
    <w:rsid w:val="005241F0"/>
    <w:rsid w:val="0053289A"/>
    <w:rsid w:val="005331EE"/>
    <w:rsid w:val="00540064"/>
    <w:rsid w:val="00553F3B"/>
    <w:rsid w:val="005658F3"/>
    <w:rsid w:val="005730E7"/>
    <w:rsid w:val="005734CD"/>
    <w:rsid w:val="00576F41"/>
    <w:rsid w:val="00585B2F"/>
    <w:rsid w:val="00585C44"/>
    <w:rsid w:val="00590AE5"/>
    <w:rsid w:val="00594C78"/>
    <w:rsid w:val="005B3972"/>
    <w:rsid w:val="005B69E3"/>
    <w:rsid w:val="005C74CB"/>
    <w:rsid w:val="005D0AA3"/>
    <w:rsid w:val="005D141E"/>
    <w:rsid w:val="005D2124"/>
    <w:rsid w:val="005D6FC8"/>
    <w:rsid w:val="005E0072"/>
    <w:rsid w:val="005E5963"/>
    <w:rsid w:val="005F7569"/>
    <w:rsid w:val="005F7E55"/>
    <w:rsid w:val="00602A08"/>
    <w:rsid w:val="00610071"/>
    <w:rsid w:val="00614684"/>
    <w:rsid w:val="00621E3E"/>
    <w:rsid w:val="0062208D"/>
    <w:rsid w:val="00625B30"/>
    <w:rsid w:val="00626182"/>
    <w:rsid w:val="0063137C"/>
    <w:rsid w:val="0063182E"/>
    <w:rsid w:val="00631BFF"/>
    <w:rsid w:val="006348D3"/>
    <w:rsid w:val="0064157A"/>
    <w:rsid w:val="006420E1"/>
    <w:rsid w:val="00655AAD"/>
    <w:rsid w:val="00656C7F"/>
    <w:rsid w:val="006642EF"/>
    <w:rsid w:val="00667749"/>
    <w:rsid w:val="00671ECD"/>
    <w:rsid w:val="00682D60"/>
    <w:rsid w:val="006834F8"/>
    <w:rsid w:val="00693501"/>
    <w:rsid w:val="006966FE"/>
    <w:rsid w:val="006A528E"/>
    <w:rsid w:val="006A78F2"/>
    <w:rsid w:val="006B2435"/>
    <w:rsid w:val="006B38CF"/>
    <w:rsid w:val="006C7E65"/>
    <w:rsid w:val="006D17FC"/>
    <w:rsid w:val="006D3F0B"/>
    <w:rsid w:val="006D713A"/>
    <w:rsid w:val="006E43F4"/>
    <w:rsid w:val="006E6BC2"/>
    <w:rsid w:val="006F1B1F"/>
    <w:rsid w:val="006F3749"/>
    <w:rsid w:val="006F577B"/>
    <w:rsid w:val="006F729F"/>
    <w:rsid w:val="0070236D"/>
    <w:rsid w:val="007028F6"/>
    <w:rsid w:val="0070504A"/>
    <w:rsid w:val="007058A7"/>
    <w:rsid w:val="00714C18"/>
    <w:rsid w:val="0071608D"/>
    <w:rsid w:val="00722D55"/>
    <w:rsid w:val="00724C87"/>
    <w:rsid w:val="0073042A"/>
    <w:rsid w:val="00734A15"/>
    <w:rsid w:val="0073555C"/>
    <w:rsid w:val="00742862"/>
    <w:rsid w:val="00750DEA"/>
    <w:rsid w:val="00751FEC"/>
    <w:rsid w:val="007530BE"/>
    <w:rsid w:val="00754635"/>
    <w:rsid w:val="00756401"/>
    <w:rsid w:val="007606E6"/>
    <w:rsid w:val="00772931"/>
    <w:rsid w:val="007738F1"/>
    <w:rsid w:val="00782493"/>
    <w:rsid w:val="0078478F"/>
    <w:rsid w:val="007A0836"/>
    <w:rsid w:val="007A1361"/>
    <w:rsid w:val="007A2B22"/>
    <w:rsid w:val="007B2C01"/>
    <w:rsid w:val="007B46BF"/>
    <w:rsid w:val="007E0452"/>
    <w:rsid w:val="007E2011"/>
    <w:rsid w:val="007E68BA"/>
    <w:rsid w:val="007F05BA"/>
    <w:rsid w:val="007F6199"/>
    <w:rsid w:val="007F697B"/>
    <w:rsid w:val="00801A52"/>
    <w:rsid w:val="0080248E"/>
    <w:rsid w:val="0080705B"/>
    <w:rsid w:val="00807199"/>
    <w:rsid w:val="0080784C"/>
    <w:rsid w:val="008202B2"/>
    <w:rsid w:val="00822CC9"/>
    <w:rsid w:val="00823962"/>
    <w:rsid w:val="00824EC0"/>
    <w:rsid w:val="0082544F"/>
    <w:rsid w:val="00825D42"/>
    <w:rsid w:val="008279ED"/>
    <w:rsid w:val="00830C1E"/>
    <w:rsid w:val="00835829"/>
    <w:rsid w:val="00850A86"/>
    <w:rsid w:val="00851CEE"/>
    <w:rsid w:val="00854720"/>
    <w:rsid w:val="00855D72"/>
    <w:rsid w:val="00861937"/>
    <w:rsid w:val="00862836"/>
    <w:rsid w:val="0086323A"/>
    <w:rsid w:val="0087329E"/>
    <w:rsid w:val="0088598D"/>
    <w:rsid w:val="008939AF"/>
    <w:rsid w:val="00895F5A"/>
    <w:rsid w:val="008A4797"/>
    <w:rsid w:val="008A5098"/>
    <w:rsid w:val="008A7EC6"/>
    <w:rsid w:val="008B410C"/>
    <w:rsid w:val="008B5050"/>
    <w:rsid w:val="008B5E6C"/>
    <w:rsid w:val="008C584D"/>
    <w:rsid w:val="008D083F"/>
    <w:rsid w:val="008D3083"/>
    <w:rsid w:val="008E0F5F"/>
    <w:rsid w:val="008E530D"/>
    <w:rsid w:val="008E58D5"/>
    <w:rsid w:val="008E6C97"/>
    <w:rsid w:val="008F351F"/>
    <w:rsid w:val="008F3861"/>
    <w:rsid w:val="008F5DE6"/>
    <w:rsid w:val="00900E1B"/>
    <w:rsid w:val="0090631B"/>
    <w:rsid w:val="00925410"/>
    <w:rsid w:val="00925AD4"/>
    <w:rsid w:val="00933E53"/>
    <w:rsid w:val="00934EDE"/>
    <w:rsid w:val="00940703"/>
    <w:rsid w:val="009413A6"/>
    <w:rsid w:val="0094205E"/>
    <w:rsid w:val="00942D72"/>
    <w:rsid w:val="00945A1D"/>
    <w:rsid w:val="009540DD"/>
    <w:rsid w:val="00962CE7"/>
    <w:rsid w:val="00964E44"/>
    <w:rsid w:val="00983C18"/>
    <w:rsid w:val="009A2195"/>
    <w:rsid w:val="009B0E6A"/>
    <w:rsid w:val="009B2606"/>
    <w:rsid w:val="009C4539"/>
    <w:rsid w:val="009C460D"/>
    <w:rsid w:val="009D753D"/>
    <w:rsid w:val="009D7DBA"/>
    <w:rsid w:val="009E2058"/>
    <w:rsid w:val="009F5A70"/>
    <w:rsid w:val="009F79F9"/>
    <w:rsid w:val="00A12EF1"/>
    <w:rsid w:val="00A2372D"/>
    <w:rsid w:val="00A31FC1"/>
    <w:rsid w:val="00A37441"/>
    <w:rsid w:val="00A4330D"/>
    <w:rsid w:val="00A43B71"/>
    <w:rsid w:val="00A511F1"/>
    <w:rsid w:val="00A54FC5"/>
    <w:rsid w:val="00A5676F"/>
    <w:rsid w:val="00A61C17"/>
    <w:rsid w:val="00A8077C"/>
    <w:rsid w:val="00A87DCA"/>
    <w:rsid w:val="00A87E4E"/>
    <w:rsid w:val="00A94539"/>
    <w:rsid w:val="00AB25BD"/>
    <w:rsid w:val="00AB4480"/>
    <w:rsid w:val="00AB57E5"/>
    <w:rsid w:val="00AE0C28"/>
    <w:rsid w:val="00AE3C0F"/>
    <w:rsid w:val="00AF43C4"/>
    <w:rsid w:val="00AF74D9"/>
    <w:rsid w:val="00B056C4"/>
    <w:rsid w:val="00B1118D"/>
    <w:rsid w:val="00B13519"/>
    <w:rsid w:val="00B276A5"/>
    <w:rsid w:val="00B42413"/>
    <w:rsid w:val="00B535EB"/>
    <w:rsid w:val="00B5399C"/>
    <w:rsid w:val="00B54CFB"/>
    <w:rsid w:val="00B62CF7"/>
    <w:rsid w:val="00B80948"/>
    <w:rsid w:val="00B81545"/>
    <w:rsid w:val="00B85BFF"/>
    <w:rsid w:val="00B9126D"/>
    <w:rsid w:val="00B92ED6"/>
    <w:rsid w:val="00B96250"/>
    <w:rsid w:val="00B96CC2"/>
    <w:rsid w:val="00BA3309"/>
    <w:rsid w:val="00BB0822"/>
    <w:rsid w:val="00BC1449"/>
    <w:rsid w:val="00BC6220"/>
    <w:rsid w:val="00BD033D"/>
    <w:rsid w:val="00BD1CF7"/>
    <w:rsid w:val="00BD58B6"/>
    <w:rsid w:val="00BE60AD"/>
    <w:rsid w:val="00BE631C"/>
    <w:rsid w:val="00BF2C8D"/>
    <w:rsid w:val="00C0119A"/>
    <w:rsid w:val="00C034DA"/>
    <w:rsid w:val="00C06056"/>
    <w:rsid w:val="00C07FD7"/>
    <w:rsid w:val="00C11A04"/>
    <w:rsid w:val="00C15E36"/>
    <w:rsid w:val="00C21F6F"/>
    <w:rsid w:val="00C264E3"/>
    <w:rsid w:val="00C30C9D"/>
    <w:rsid w:val="00C315E2"/>
    <w:rsid w:val="00C435DB"/>
    <w:rsid w:val="00C566E6"/>
    <w:rsid w:val="00C65538"/>
    <w:rsid w:val="00C70DB5"/>
    <w:rsid w:val="00C7713B"/>
    <w:rsid w:val="00C8291D"/>
    <w:rsid w:val="00C82C7E"/>
    <w:rsid w:val="00C83603"/>
    <w:rsid w:val="00C93801"/>
    <w:rsid w:val="00CA18E2"/>
    <w:rsid w:val="00CA28F3"/>
    <w:rsid w:val="00CA4324"/>
    <w:rsid w:val="00CA5CFF"/>
    <w:rsid w:val="00CA7DAA"/>
    <w:rsid w:val="00CB0CF7"/>
    <w:rsid w:val="00CB2295"/>
    <w:rsid w:val="00CC1314"/>
    <w:rsid w:val="00CC34C1"/>
    <w:rsid w:val="00CD53D0"/>
    <w:rsid w:val="00CD6708"/>
    <w:rsid w:val="00CD7691"/>
    <w:rsid w:val="00CE0D59"/>
    <w:rsid w:val="00CE49E9"/>
    <w:rsid w:val="00CE75E3"/>
    <w:rsid w:val="00CF3D00"/>
    <w:rsid w:val="00D00302"/>
    <w:rsid w:val="00D01D47"/>
    <w:rsid w:val="00D0210C"/>
    <w:rsid w:val="00D0304C"/>
    <w:rsid w:val="00D04249"/>
    <w:rsid w:val="00D05D17"/>
    <w:rsid w:val="00D071ED"/>
    <w:rsid w:val="00D204F8"/>
    <w:rsid w:val="00D22ACB"/>
    <w:rsid w:val="00D36AA5"/>
    <w:rsid w:val="00D37092"/>
    <w:rsid w:val="00D400E8"/>
    <w:rsid w:val="00D42CB6"/>
    <w:rsid w:val="00D47FF6"/>
    <w:rsid w:val="00D542D9"/>
    <w:rsid w:val="00D55D40"/>
    <w:rsid w:val="00D57E17"/>
    <w:rsid w:val="00D60E4F"/>
    <w:rsid w:val="00D61BE7"/>
    <w:rsid w:val="00D65B34"/>
    <w:rsid w:val="00D67FF2"/>
    <w:rsid w:val="00D8490E"/>
    <w:rsid w:val="00D85205"/>
    <w:rsid w:val="00D859A0"/>
    <w:rsid w:val="00D91549"/>
    <w:rsid w:val="00D93D63"/>
    <w:rsid w:val="00D97600"/>
    <w:rsid w:val="00DA0C1E"/>
    <w:rsid w:val="00DA15CD"/>
    <w:rsid w:val="00DA4794"/>
    <w:rsid w:val="00DA7374"/>
    <w:rsid w:val="00DB2082"/>
    <w:rsid w:val="00DB3395"/>
    <w:rsid w:val="00DC2551"/>
    <w:rsid w:val="00DC331E"/>
    <w:rsid w:val="00DD4C62"/>
    <w:rsid w:val="00DD536B"/>
    <w:rsid w:val="00DD772E"/>
    <w:rsid w:val="00DF58DA"/>
    <w:rsid w:val="00DF6380"/>
    <w:rsid w:val="00DF6C1D"/>
    <w:rsid w:val="00E005F7"/>
    <w:rsid w:val="00E035DC"/>
    <w:rsid w:val="00E112F2"/>
    <w:rsid w:val="00E216DA"/>
    <w:rsid w:val="00E23AD7"/>
    <w:rsid w:val="00E26EEF"/>
    <w:rsid w:val="00E33EF9"/>
    <w:rsid w:val="00E36756"/>
    <w:rsid w:val="00E44D2E"/>
    <w:rsid w:val="00E4504E"/>
    <w:rsid w:val="00E456AE"/>
    <w:rsid w:val="00E46BC9"/>
    <w:rsid w:val="00E55FBB"/>
    <w:rsid w:val="00E718E2"/>
    <w:rsid w:val="00E820FE"/>
    <w:rsid w:val="00E86AD4"/>
    <w:rsid w:val="00EB3EAF"/>
    <w:rsid w:val="00EB7853"/>
    <w:rsid w:val="00EC27C6"/>
    <w:rsid w:val="00EC36D0"/>
    <w:rsid w:val="00EC6527"/>
    <w:rsid w:val="00EC7A2D"/>
    <w:rsid w:val="00EE12E2"/>
    <w:rsid w:val="00EF27F4"/>
    <w:rsid w:val="00EF2B96"/>
    <w:rsid w:val="00EF54AB"/>
    <w:rsid w:val="00EF68BA"/>
    <w:rsid w:val="00F2167B"/>
    <w:rsid w:val="00F36ADE"/>
    <w:rsid w:val="00F42C7F"/>
    <w:rsid w:val="00F47234"/>
    <w:rsid w:val="00F622C6"/>
    <w:rsid w:val="00F640E3"/>
    <w:rsid w:val="00F65C07"/>
    <w:rsid w:val="00F66275"/>
    <w:rsid w:val="00F8341A"/>
    <w:rsid w:val="00F84FF7"/>
    <w:rsid w:val="00F879C2"/>
    <w:rsid w:val="00F9380E"/>
    <w:rsid w:val="00F97C8C"/>
    <w:rsid w:val="00FA077C"/>
    <w:rsid w:val="00FA2B59"/>
    <w:rsid w:val="00FA667A"/>
    <w:rsid w:val="00FA6784"/>
    <w:rsid w:val="00FB61BF"/>
    <w:rsid w:val="00FB7208"/>
    <w:rsid w:val="00FB7918"/>
    <w:rsid w:val="00FD042D"/>
    <w:rsid w:val="00FE165B"/>
    <w:rsid w:val="00FE5003"/>
    <w:rsid w:val="00FE5147"/>
    <w:rsid w:val="00FE5A51"/>
    <w:rsid w:val="00FF0CA2"/>
    <w:rsid w:val="00FF0D36"/>
    <w:rsid w:val="00FF0EE3"/>
    <w:rsid w:val="00FF7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30ED9C-94D8-664F-9A28-53699A6E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7F"/>
    <w:pPr>
      <w:spacing w:after="120" w:line="360" w:lineRule="auto"/>
    </w:pPr>
    <w:rPr>
      <w:rFonts w:ascii="Verdana" w:hAnsi="Verdana"/>
      <w:sz w:val="24"/>
    </w:rPr>
  </w:style>
  <w:style w:type="paragraph" w:styleId="Heading1">
    <w:name w:val="heading 1"/>
    <w:basedOn w:val="Normal"/>
    <w:next w:val="Normal"/>
    <w:link w:val="Heading1Char"/>
    <w:uiPriority w:val="9"/>
    <w:qFormat/>
    <w:rsid w:val="00F640E3"/>
    <w:pPr>
      <w:keepNext/>
      <w:keepLines/>
      <w:spacing w:before="240" w:after="0"/>
      <w:outlineLvl w:val="0"/>
    </w:pPr>
    <w:rPr>
      <w:rFonts w:ascii="Franklin Gothic Book" w:eastAsiaTheme="majorEastAsia" w:hAnsi="Franklin Gothic Book" w:cstheme="majorBidi"/>
      <w:b/>
      <w:caps/>
      <w:color w:val="006B3D"/>
      <w:sz w:val="40"/>
      <w:szCs w:val="32"/>
    </w:rPr>
  </w:style>
  <w:style w:type="paragraph" w:styleId="Heading2">
    <w:name w:val="heading 2"/>
    <w:basedOn w:val="Normal"/>
    <w:next w:val="Normal"/>
    <w:link w:val="Heading2Char"/>
    <w:uiPriority w:val="9"/>
    <w:semiHidden/>
    <w:unhideWhenUsed/>
    <w:qFormat/>
    <w:rsid w:val="00F640E3"/>
    <w:pPr>
      <w:keepNext/>
      <w:keepLines/>
      <w:spacing w:before="40" w:after="0"/>
      <w:outlineLvl w:val="1"/>
    </w:pPr>
    <w:rPr>
      <w:rFonts w:eastAsiaTheme="majorEastAsia" w:cstheme="majorBidi"/>
      <w:color w:val="1C3564"/>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30D"/>
  </w:style>
  <w:style w:type="paragraph" w:styleId="Footer">
    <w:name w:val="footer"/>
    <w:basedOn w:val="Normal"/>
    <w:link w:val="FooterChar"/>
    <w:uiPriority w:val="99"/>
    <w:unhideWhenUsed/>
    <w:rsid w:val="008E5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30D"/>
  </w:style>
  <w:style w:type="paragraph" w:styleId="Title">
    <w:name w:val="Title"/>
    <w:basedOn w:val="Normal"/>
    <w:next w:val="Normal"/>
    <w:link w:val="TitleChar"/>
    <w:uiPriority w:val="10"/>
    <w:qFormat/>
    <w:rsid w:val="00F640E3"/>
    <w:pPr>
      <w:spacing w:after="0" w:line="240" w:lineRule="auto"/>
      <w:contextualSpacing/>
    </w:pPr>
    <w:rPr>
      <w:rFonts w:ascii="Franklin Gothic Book" w:eastAsiaTheme="majorEastAsia" w:hAnsi="Franklin Gothic Book" w:cstheme="majorBidi"/>
      <w:b/>
      <w:color w:val="1C3564"/>
      <w:spacing w:val="-10"/>
      <w:kern w:val="28"/>
      <w:sz w:val="80"/>
      <w:szCs w:val="56"/>
    </w:rPr>
  </w:style>
  <w:style w:type="character" w:customStyle="1" w:styleId="TitleChar">
    <w:name w:val="Title Char"/>
    <w:basedOn w:val="DefaultParagraphFont"/>
    <w:link w:val="Title"/>
    <w:uiPriority w:val="10"/>
    <w:rsid w:val="00F640E3"/>
    <w:rPr>
      <w:rFonts w:ascii="Franklin Gothic Book" w:eastAsiaTheme="majorEastAsia" w:hAnsi="Franklin Gothic Book" w:cstheme="majorBidi"/>
      <w:b/>
      <w:color w:val="1C3564"/>
      <w:spacing w:val="-10"/>
      <w:kern w:val="28"/>
      <w:sz w:val="80"/>
      <w:szCs w:val="56"/>
    </w:rPr>
  </w:style>
  <w:style w:type="character" w:customStyle="1" w:styleId="Heading2Char">
    <w:name w:val="Heading 2 Char"/>
    <w:basedOn w:val="DefaultParagraphFont"/>
    <w:link w:val="Heading2"/>
    <w:uiPriority w:val="9"/>
    <w:semiHidden/>
    <w:rsid w:val="00F640E3"/>
    <w:rPr>
      <w:rFonts w:ascii="Verdana" w:eastAsiaTheme="majorEastAsia" w:hAnsi="Verdana" w:cstheme="majorBidi"/>
      <w:color w:val="1C3564"/>
      <w:sz w:val="36"/>
      <w:szCs w:val="26"/>
    </w:rPr>
  </w:style>
  <w:style w:type="character" w:customStyle="1" w:styleId="Heading1Char">
    <w:name w:val="Heading 1 Char"/>
    <w:basedOn w:val="DefaultParagraphFont"/>
    <w:link w:val="Heading1"/>
    <w:uiPriority w:val="9"/>
    <w:rsid w:val="00F640E3"/>
    <w:rPr>
      <w:rFonts w:ascii="Franklin Gothic Book" w:eastAsiaTheme="majorEastAsia" w:hAnsi="Franklin Gothic Book" w:cstheme="majorBidi"/>
      <w:b/>
      <w:caps/>
      <w:color w:val="006B3D"/>
      <w:sz w:val="40"/>
      <w:szCs w:val="32"/>
    </w:rPr>
  </w:style>
  <w:style w:type="paragraph" w:styleId="NoSpacing">
    <w:name w:val="No Spacing"/>
    <w:uiPriority w:val="1"/>
    <w:rsid w:val="008D3083"/>
    <w:pPr>
      <w:spacing w:after="0" w:line="240" w:lineRule="auto"/>
    </w:pPr>
    <w:rPr>
      <w:rFonts w:ascii="Verdana" w:hAnsi="Verdana"/>
    </w:rPr>
  </w:style>
  <w:style w:type="paragraph" w:styleId="Subtitle">
    <w:name w:val="Subtitle"/>
    <w:basedOn w:val="Normal"/>
    <w:next w:val="Normal"/>
    <w:link w:val="SubtitleChar"/>
    <w:uiPriority w:val="11"/>
    <w:rsid w:val="008D30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3083"/>
    <w:rPr>
      <w:rFonts w:ascii="Verdana" w:eastAsiaTheme="minorEastAsia" w:hAnsi="Verdana"/>
      <w:color w:val="5A5A5A" w:themeColor="text1" w:themeTint="A5"/>
      <w:spacing w:val="15"/>
    </w:rPr>
  </w:style>
  <w:style w:type="character" w:styleId="SubtleEmphasis">
    <w:name w:val="Subtle Emphasis"/>
    <w:basedOn w:val="DefaultParagraphFont"/>
    <w:uiPriority w:val="19"/>
    <w:rsid w:val="008D3083"/>
    <w:rPr>
      <w:rFonts w:ascii="Verdana" w:hAnsi="Verdana"/>
      <w:i/>
      <w:iCs/>
      <w:color w:val="404040" w:themeColor="text1" w:themeTint="BF"/>
    </w:rPr>
  </w:style>
  <w:style w:type="character" w:styleId="Emphasis">
    <w:name w:val="Emphasis"/>
    <w:basedOn w:val="DefaultParagraphFont"/>
    <w:uiPriority w:val="20"/>
    <w:rsid w:val="008D3083"/>
    <w:rPr>
      <w:rFonts w:ascii="Verdana" w:hAnsi="Verdana"/>
      <w:i/>
      <w:iCs/>
    </w:rPr>
  </w:style>
  <w:style w:type="character" w:styleId="IntenseEmphasis">
    <w:name w:val="Intense Emphasis"/>
    <w:basedOn w:val="DefaultParagraphFont"/>
    <w:uiPriority w:val="21"/>
    <w:rsid w:val="008D3083"/>
    <w:rPr>
      <w:rFonts w:ascii="Verdana" w:hAnsi="Verdana"/>
      <w:i/>
      <w:iCs/>
      <w:color w:val="1D8649" w:themeColor="accent1"/>
    </w:rPr>
  </w:style>
  <w:style w:type="character" w:styleId="Strong">
    <w:name w:val="Strong"/>
    <w:basedOn w:val="DefaultParagraphFont"/>
    <w:uiPriority w:val="22"/>
    <w:rsid w:val="008D3083"/>
    <w:rPr>
      <w:rFonts w:ascii="Verdana" w:hAnsi="Verdana"/>
      <w:b/>
      <w:bCs/>
    </w:rPr>
  </w:style>
  <w:style w:type="paragraph" w:styleId="Quote">
    <w:name w:val="Quote"/>
    <w:basedOn w:val="Normal"/>
    <w:next w:val="Normal"/>
    <w:link w:val="QuoteChar"/>
    <w:uiPriority w:val="29"/>
    <w:rsid w:val="008D308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D3083"/>
    <w:rPr>
      <w:rFonts w:ascii="Verdana" w:hAnsi="Verdana"/>
      <w:i/>
      <w:iCs/>
      <w:color w:val="404040" w:themeColor="text1" w:themeTint="BF"/>
    </w:rPr>
  </w:style>
  <w:style w:type="paragraph" w:styleId="IntenseQuote">
    <w:name w:val="Intense Quote"/>
    <w:basedOn w:val="Normal"/>
    <w:next w:val="Normal"/>
    <w:link w:val="IntenseQuoteChar"/>
    <w:uiPriority w:val="30"/>
    <w:rsid w:val="008D3083"/>
    <w:pPr>
      <w:pBdr>
        <w:top w:val="single" w:sz="4" w:space="10" w:color="1D8649" w:themeColor="accent1"/>
        <w:bottom w:val="single" w:sz="4" w:space="10" w:color="1D8649" w:themeColor="accent1"/>
      </w:pBdr>
      <w:spacing w:before="360" w:after="360"/>
      <w:ind w:left="864" w:right="864"/>
      <w:jc w:val="center"/>
    </w:pPr>
    <w:rPr>
      <w:i/>
      <w:iCs/>
      <w:color w:val="1C3564"/>
    </w:rPr>
  </w:style>
  <w:style w:type="character" w:customStyle="1" w:styleId="IntenseQuoteChar">
    <w:name w:val="Intense Quote Char"/>
    <w:basedOn w:val="DefaultParagraphFont"/>
    <w:link w:val="IntenseQuote"/>
    <w:uiPriority w:val="30"/>
    <w:rsid w:val="008D3083"/>
    <w:rPr>
      <w:rFonts w:ascii="Verdana" w:hAnsi="Verdana"/>
      <w:i/>
      <w:iCs/>
      <w:color w:val="1C3564"/>
    </w:rPr>
  </w:style>
  <w:style w:type="paragraph" w:customStyle="1" w:styleId="Heading3">
    <w:name w:val="Heading  3"/>
    <w:basedOn w:val="Normal"/>
    <w:link w:val="Heading3Char"/>
    <w:qFormat/>
    <w:rsid w:val="00F640E3"/>
    <w:pPr>
      <w:spacing w:line="240" w:lineRule="auto"/>
    </w:pPr>
    <w:rPr>
      <w:i/>
      <w:color w:val="A5A5A5"/>
      <w:sz w:val="32"/>
    </w:rPr>
  </w:style>
  <w:style w:type="character" w:customStyle="1" w:styleId="Heading3Char">
    <w:name w:val="Heading  3 Char"/>
    <w:basedOn w:val="DefaultParagraphFont"/>
    <w:link w:val="Heading3"/>
    <w:rsid w:val="00F640E3"/>
    <w:rPr>
      <w:rFonts w:ascii="Verdana" w:hAnsi="Verdana"/>
      <w:i/>
      <w:color w:val="A5A5A5"/>
      <w:sz w:val="32"/>
    </w:rPr>
  </w:style>
  <w:style w:type="paragraph" w:styleId="BalloonText">
    <w:name w:val="Balloon Text"/>
    <w:basedOn w:val="Normal"/>
    <w:link w:val="BalloonTextChar"/>
    <w:uiPriority w:val="99"/>
    <w:semiHidden/>
    <w:unhideWhenUsed/>
    <w:rsid w:val="00025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02"/>
    <w:rPr>
      <w:rFonts w:ascii="Segoe UI" w:hAnsi="Segoe UI" w:cs="Segoe UI"/>
      <w:sz w:val="18"/>
      <w:szCs w:val="18"/>
    </w:rPr>
  </w:style>
  <w:style w:type="table" w:styleId="TableGrid">
    <w:name w:val="Table Grid"/>
    <w:basedOn w:val="TableNormal"/>
    <w:uiPriority w:val="39"/>
    <w:rsid w:val="000A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0A51F5"/>
    <w:pPr>
      <w:spacing w:after="0" w:line="240" w:lineRule="auto"/>
    </w:pPr>
    <w:tblPr>
      <w:tblStyleRowBandSize w:val="1"/>
      <w:tblStyleColBandSize w:val="1"/>
      <w:tblBorders>
        <w:top w:val="single" w:sz="4" w:space="0" w:color="C2DFD2" w:themeColor="accent6" w:themeTint="99"/>
        <w:left w:val="single" w:sz="4" w:space="0" w:color="C2DFD2" w:themeColor="accent6" w:themeTint="99"/>
        <w:bottom w:val="single" w:sz="4" w:space="0" w:color="C2DFD2" w:themeColor="accent6" w:themeTint="99"/>
        <w:right w:val="single" w:sz="4" w:space="0" w:color="C2DFD2" w:themeColor="accent6" w:themeTint="99"/>
        <w:insideH w:val="single" w:sz="4" w:space="0" w:color="C2DFD2" w:themeColor="accent6" w:themeTint="99"/>
        <w:insideV w:val="single" w:sz="4" w:space="0" w:color="C2DFD2" w:themeColor="accent6" w:themeTint="99"/>
      </w:tblBorders>
    </w:tblPr>
    <w:tblStylePr w:type="firstRow">
      <w:rPr>
        <w:b/>
        <w:bCs/>
        <w:color w:val="FFFFFF" w:themeColor="background1"/>
      </w:rPr>
      <w:tblPr/>
      <w:tcPr>
        <w:tcBorders>
          <w:top w:val="single" w:sz="4" w:space="0" w:color="9ACAB6" w:themeColor="accent6"/>
          <w:left w:val="single" w:sz="4" w:space="0" w:color="9ACAB6" w:themeColor="accent6"/>
          <w:bottom w:val="single" w:sz="4" w:space="0" w:color="9ACAB6" w:themeColor="accent6"/>
          <w:right w:val="single" w:sz="4" w:space="0" w:color="9ACAB6" w:themeColor="accent6"/>
          <w:insideH w:val="nil"/>
          <w:insideV w:val="nil"/>
        </w:tcBorders>
        <w:shd w:val="clear" w:color="auto" w:fill="9ACAB6" w:themeFill="accent6"/>
      </w:tcPr>
    </w:tblStylePr>
    <w:tblStylePr w:type="lastRow">
      <w:rPr>
        <w:b/>
        <w:bCs/>
      </w:rPr>
      <w:tblPr/>
      <w:tcPr>
        <w:tcBorders>
          <w:top w:val="double" w:sz="4" w:space="0" w:color="9ACAB6" w:themeColor="accent6"/>
        </w:tcBorders>
      </w:tcPr>
    </w:tblStylePr>
    <w:tblStylePr w:type="firstCol">
      <w:rPr>
        <w:b/>
        <w:bCs/>
      </w:rPr>
    </w:tblStylePr>
    <w:tblStylePr w:type="lastCol">
      <w:rPr>
        <w:b/>
        <w:bCs/>
      </w:rPr>
    </w:tblStylePr>
    <w:tblStylePr w:type="band1Vert">
      <w:tblPr/>
      <w:tcPr>
        <w:shd w:val="clear" w:color="auto" w:fill="EAF4F0" w:themeFill="accent6" w:themeFillTint="33"/>
      </w:tcPr>
    </w:tblStylePr>
    <w:tblStylePr w:type="band1Horz">
      <w:tblPr/>
      <w:tcPr>
        <w:shd w:val="clear" w:color="auto" w:fill="EAF4F0" w:themeFill="accent6" w:themeFillTint="33"/>
      </w:tcPr>
    </w:tblStylePr>
  </w:style>
  <w:style w:type="table" w:customStyle="1" w:styleId="GridTable5Dark-Accent11">
    <w:name w:val="Grid Table 5 Dark - Accent 11"/>
    <w:basedOn w:val="TableNormal"/>
    <w:uiPriority w:val="50"/>
    <w:rsid w:val="000A5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6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6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6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649" w:themeFill="accent1"/>
      </w:tcPr>
    </w:tblStylePr>
    <w:tblStylePr w:type="band1Vert">
      <w:tblPr/>
      <w:tcPr>
        <w:shd w:val="clear" w:color="auto" w:fill="8CE6B1" w:themeFill="accent1" w:themeFillTint="66"/>
      </w:tcPr>
    </w:tblStylePr>
    <w:tblStylePr w:type="band1Horz">
      <w:tblPr/>
      <w:tcPr>
        <w:shd w:val="clear" w:color="auto" w:fill="8CE6B1" w:themeFill="accent1" w:themeFillTint="66"/>
      </w:tcPr>
    </w:tblStylePr>
  </w:style>
  <w:style w:type="table" w:customStyle="1" w:styleId="ListTable4-Accent11">
    <w:name w:val="List Table 4 - Accent 11"/>
    <w:basedOn w:val="TableNormal"/>
    <w:uiPriority w:val="49"/>
    <w:rsid w:val="000A51F5"/>
    <w:pPr>
      <w:spacing w:after="0" w:line="240" w:lineRule="auto"/>
    </w:pPr>
    <w:tblPr>
      <w:tblStyleRowBandSize w:val="1"/>
      <w:tblStyleColBandSize w:val="1"/>
      <w:tblBorders>
        <w:top w:val="single" w:sz="4" w:space="0" w:color="D6E9E1" w:themeColor="accent6" w:themeTint="66"/>
        <w:left w:val="single" w:sz="4" w:space="0" w:color="D6E9E1" w:themeColor="accent6" w:themeTint="66"/>
        <w:bottom w:val="single" w:sz="4" w:space="0" w:color="D6E9E1" w:themeColor="accent6" w:themeTint="66"/>
        <w:right w:val="single" w:sz="4" w:space="0" w:color="D6E9E1" w:themeColor="accent6" w:themeTint="66"/>
        <w:insideH w:val="single" w:sz="4" w:space="0" w:color="D6E9E1" w:themeColor="accent6" w:themeTint="66"/>
      </w:tblBorders>
    </w:tblPr>
    <w:tcPr>
      <w:vAlign w:val="center"/>
    </w:tcPr>
    <w:tblStylePr w:type="firstRow">
      <w:rPr>
        <w:b/>
        <w:bCs/>
        <w:color w:val="FFFFFF" w:themeColor="background1"/>
      </w:rPr>
      <w:tblPr/>
      <w:tcPr>
        <w:tcBorders>
          <w:top w:val="single" w:sz="4" w:space="0" w:color="1D8649" w:themeColor="accent1"/>
          <w:left w:val="single" w:sz="4" w:space="0" w:color="1D8649" w:themeColor="accent1"/>
          <w:bottom w:val="single" w:sz="4" w:space="0" w:color="1D8649" w:themeColor="accent1"/>
          <w:right w:val="single" w:sz="4" w:space="0" w:color="1D8649" w:themeColor="accent1"/>
          <w:insideH w:val="nil"/>
        </w:tcBorders>
        <w:shd w:val="clear" w:color="auto" w:fill="1D8649" w:themeFill="accent1"/>
      </w:tcPr>
    </w:tblStylePr>
    <w:tblStylePr w:type="lastRow">
      <w:rPr>
        <w:b/>
        <w:bCs/>
      </w:rPr>
      <w:tblPr/>
      <w:tcPr>
        <w:tcBorders>
          <w:top w:val="double" w:sz="4" w:space="0" w:color="53DA8B" w:themeColor="accent1" w:themeTint="99"/>
        </w:tcBorders>
      </w:tcPr>
    </w:tblStylePr>
    <w:tblStylePr w:type="firstCol">
      <w:rPr>
        <w:b/>
        <w:bCs/>
      </w:rPr>
    </w:tblStylePr>
    <w:tblStylePr w:type="lastCol">
      <w:rPr>
        <w:b/>
        <w:bCs/>
      </w:rPr>
    </w:tblStylePr>
    <w:tblStylePr w:type="band1Vert">
      <w:tblPr/>
      <w:tcPr>
        <w:shd w:val="clear" w:color="auto" w:fill="C5F2D8" w:themeFill="accent1" w:themeFillTint="33"/>
      </w:tcPr>
    </w:tblStylePr>
    <w:tblStylePr w:type="band1Horz">
      <w:tblPr/>
      <w:tcPr>
        <w:shd w:val="clear" w:color="auto" w:fill="C5F2D8" w:themeFill="accent1" w:themeFillTint="33"/>
      </w:tcPr>
    </w:tblStylePr>
  </w:style>
  <w:style w:type="table" w:customStyle="1" w:styleId="CICLTable">
    <w:name w:val="CICL Table"/>
    <w:basedOn w:val="TableNormal"/>
    <w:uiPriority w:val="99"/>
    <w:rsid w:val="000A51F5"/>
    <w:pPr>
      <w:spacing w:after="0" w:line="240" w:lineRule="auto"/>
    </w:pPr>
    <w:tblPr>
      <w:tblStyleRowBandSize w:val="1"/>
      <w:tblBorders>
        <w:top w:val="single" w:sz="4" w:space="0" w:color="D6E9E1" w:themeColor="accent6" w:themeTint="66"/>
        <w:left w:val="single" w:sz="4" w:space="0" w:color="D6E9E1" w:themeColor="accent6" w:themeTint="66"/>
        <w:bottom w:val="single" w:sz="4" w:space="0" w:color="D6E9E1" w:themeColor="accent6" w:themeTint="66"/>
        <w:right w:val="single" w:sz="4" w:space="0" w:color="D6E9E1" w:themeColor="accent6" w:themeTint="66"/>
        <w:insideH w:val="single" w:sz="4" w:space="0" w:color="D6E9E1" w:themeColor="accent6" w:themeTint="66"/>
        <w:insideV w:val="single" w:sz="4" w:space="0" w:color="D6E9E1" w:themeColor="accent6" w:themeTint="66"/>
      </w:tblBorders>
    </w:tblPr>
    <w:tcPr>
      <w:vAlign w:val="center"/>
    </w:tcPr>
    <w:tblStylePr w:type="firstRow">
      <w:pPr>
        <w:jc w:val="left"/>
      </w:pPr>
      <w:rPr>
        <w:b/>
        <w:color w:val="FFFFFF" w:themeColor="background1"/>
      </w:rPr>
      <w:tblPr/>
      <w:tcPr>
        <w:shd w:val="clear" w:color="auto" w:fill="1D8649" w:themeFill="accent1"/>
        <w:vAlign w:val="center"/>
      </w:tcPr>
    </w:tblStylePr>
    <w:tblStylePr w:type="band2Horz">
      <w:tblPr/>
      <w:tcPr>
        <w:shd w:val="clear" w:color="auto" w:fill="D6E9E1" w:themeFill="accent6" w:themeFillTint="66"/>
      </w:tcPr>
    </w:tblStylePr>
  </w:style>
  <w:style w:type="character" w:styleId="Hyperlink">
    <w:name w:val="Hyperlink"/>
    <w:basedOn w:val="DefaultParagraphFont"/>
    <w:uiPriority w:val="99"/>
    <w:unhideWhenUsed/>
    <w:rsid w:val="00D36AA5"/>
    <w:rPr>
      <w:color w:val="1D8649" w:themeColor="hyperlink"/>
      <w:u w:val="single"/>
    </w:rPr>
  </w:style>
  <w:style w:type="character" w:styleId="FollowedHyperlink">
    <w:name w:val="FollowedHyperlink"/>
    <w:basedOn w:val="DefaultParagraphFont"/>
    <w:uiPriority w:val="99"/>
    <w:semiHidden/>
    <w:unhideWhenUsed/>
    <w:rsid w:val="001B7FE9"/>
    <w:rPr>
      <w:color w:val="C4D4A4" w:themeColor="followedHyperlink"/>
      <w:u w:val="single"/>
    </w:rPr>
  </w:style>
  <w:style w:type="paragraph" w:styleId="NormalWeb">
    <w:name w:val="Normal (Web)"/>
    <w:basedOn w:val="Normal"/>
    <w:uiPriority w:val="99"/>
    <w:unhideWhenUsed/>
    <w:rsid w:val="003A338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20">
    <w:name w:val="Heading  2"/>
    <w:basedOn w:val="Normal"/>
    <w:link w:val="Heading2Char0"/>
    <w:qFormat/>
    <w:rsid w:val="00105ED2"/>
    <w:pPr>
      <w:spacing w:before="120" w:line="240" w:lineRule="auto"/>
    </w:pPr>
    <w:rPr>
      <w:i/>
      <w:color w:val="1C3564" w:themeColor="text2"/>
      <w:sz w:val="28"/>
    </w:rPr>
  </w:style>
  <w:style w:type="character" w:customStyle="1" w:styleId="Heading2Char0">
    <w:name w:val="Heading  2 Char"/>
    <w:basedOn w:val="DefaultParagraphFont"/>
    <w:link w:val="Heading20"/>
    <w:rsid w:val="00105ED2"/>
    <w:rPr>
      <w:rFonts w:ascii="Verdana" w:hAnsi="Verdana"/>
      <w:i/>
      <w:color w:val="1C3564" w:themeColor="text2"/>
      <w:sz w:val="28"/>
    </w:rPr>
  </w:style>
  <w:style w:type="character" w:styleId="CommentReference">
    <w:name w:val="annotation reference"/>
    <w:basedOn w:val="DefaultParagraphFont"/>
    <w:uiPriority w:val="99"/>
    <w:semiHidden/>
    <w:unhideWhenUsed/>
    <w:rsid w:val="00610071"/>
    <w:rPr>
      <w:sz w:val="16"/>
      <w:szCs w:val="16"/>
    </w:rPr>
  </w:style>
  <w:style w:type="paragraph" w:styleId="CommentText">
    <w:name w:val="annotation text"/>
    <w:basedOn w:val="Normal"/>
    <w:link w:val="CommentTextChar"/>
    <w:uiPriority w:val="99"/>
    <w:semiHidden/>
    <w:unhideWhenUsed/>
    <w:rsid w:val="00610071"/>
    <w:pPr>
      <w:spacing w:line="240" w:lineRule="auto"/>
    </w:pPr>
    <w:rPr>
      <w:sz w:val="20"/>
      <w:szCs w:val="20"/>
    </w:rPr>
  </w:style>
  <w:style w:type="character" w:customStyle="1" w:styleId="CommentTextChar">
    <w:name w:val="Comment Text Char"/>
    <w:basedOn w:val="DefaultParagraphFont"/>
    <w:link w:val="CommentText"/>
    <w:uiPriority w:val="99"/>
    <w:semiHidden/>
    <w:rsid w:val="0061007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10071"/>
    <w:rPr>
      <w:b/>
      <w:bCs/>
    </w:rPr>
  </w:style>
  <w:style w:type="character" w:customStyle="1" w:styleId="CommentSubjectChar">
    <w:name w:val="Comment Subject Char"/>
    <w:basedOn w:val="CommentTextChar"/>
    <w:link w:val="CommentSubject"/>
    <w:uiPriority w:val="99"/>
    <w:semiHidden/>
    <w:rsid w:val="00610071"/>
    <w:rPr>
      <w:rFonts w:ascii="Verdana" w:hAnsi="Verdana"/>
      <w:b/>
      <w:bCs/>
      <w:sz w:val="20"/>
      <w:szCs w:val="20"/>
    </w:rPr>
  </w:style>
  <w:style w:type="paragraph" w:styleId="ListParagraph">
    <w:name w:val="List Paragraph"/>
    <w:basedOn w:val="Normal"/>
    <w:uiPriority w:val="34"/>
    <w:qFormat/>
    <w:rsid w:val="003841E4"/>
    <w:pPr>
      <w:ind w:left="720"/>
      <w:contextualSpacing/>
    </w:pPr>
  </w:style>
  <w:style w:type="paragraph" w:styleId="FootnoteText">
    <w:name w:val="footnote text"/>
    <w:basedOn w:val="Normal"/>
    <w:link w:val="FootnoteTextChar"/>
    <w:uiPriority w:val="99"/>
    <w:semiHidden/>
    <w:unhideWhenUsed/>
    <w:rsid w:val="00341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73A"/>
    <w:rPr>
      <w:rFonts w:ascii="Verdana" w:hAnsi="Verdana"/>
      <w:sz w:val="20"/>
      <w:szCs w:val="20"/>
    </w:rPr>
  </w:style>
  <w:style w:type="character" w:styleId="FootnoteReference">
    <w:name w:val="footnote reference"/>
    <w:basedOn w:val="DefaultParagraphFont"/>
    <w:uiPriority w:val="99"/>
    <w:semiHidden/>
    <w:unhideWhenUsed/>
    <w:rsid w:val="0034173A"/>
    <w:rPr>
      <w:vertAlign w:val="superscript"/>
    </w:rPr>
  </w:style>
  <w:style w:type="paragraph" w:customStyle="1" w:styleId="harman">
    <w:name w:val="harman"/>
    <w:basedOn w:val="Normal"/>
    <w:rsid w:val="00E46BC9"/>
    <w:pPr>
      <w:spacing w:after="0" w:line="240" w:lineRule="auto"/>
      <w:jc w:val="both"/>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4754">
      <w:bodyDiv w:val="1"/>
      <w:marLeft w:val="0"/>
      <w:marRight w:val="0"/>
      <w:marTop w:val="0"/>
      <w:marBottom w:val="0"/>
      <w:divBdr>
        <w:top w:val="none" w:sz="0" w:space="0" w:color="auto"/>
        <w:left w:val="none" w:sz="0" w:space="0" w:color="auto"/>
        <w:bottom w:val="none" w:sz="0" w:space="0" w:color="auto"/>
        <w:right w:val="none" w:sz="0" w:space="0" w:color="auto"/>
      </w:divBdr>
    </w:div>
    <w:div w:id="181938961">
      <w:bodyDiv w:val="1"/>
      <w:marLeft w:val="0"/>
      <w:marRight w:val="0"/>
      <w:marTop w:val="0"/>
      <w:marBottom w:val="0"/>
      <w:divBdr>
        <w:top w:val="none" w:sz="0" w:space="0" w:color="auto"/>
        <w:left w:val="none" w:sz="0" w:space="0" w:color="auto"/>
        <w:bottom w:val="none" w:sz="0" w:space="0" w:color="auto"/>
        <w:right w:val="none" w:sz="0" w:space="0" w:color="auto"/>
      </w:divBdr>
    </w:div>
    <w:div w:id="242419995">
      <w:bodyDiv w:val="1"/>
      <w:marLeft w:val="0"/>
      <w:marRight w:val="0"/>
      <w:marTop w:val="0"/>
      <w:marBottom w:val="0"/>
      <w:divBdr>
        <w:top w:val="none" w:sz="0" w:space="0" w:color="auto"/>
        <w:left w:val="none" w:sz="0" w:space="0" w:color="auto"/>
        <w:bottom w:val="none" w:sz="0" w:space="0" w:color="auto"/>
        <w:right w:val="none" w:sz="0" w:space="0" w:color="auto"/>
      </w:divBdr>
    </w:div>
    <w:div w:id="244994772">
      <w:bodyDiv w:val="1"/>
      <w:marLeft w:val="0"/>
      <w:marRight w:val="0"/>
      <w:marTop w:val="0"/>
      <w:marBottom w:val="0"/>
      <w:divBdr>
        <w:top w:val="none" w:sz="0" w:space="0" w:color="auto"/>
        <w:left w:val="none" w:sz="0" w:space="0" w:color="auto"/>
        <w:bottom w:val="none" w:sz="0" w:space="0" w:color="auto"/>
        <w:right w:val="none" w:sz="0" w:space="0" w:color="auto"/>
      </w:divBdr>
    </w:div>
    <w:div w:id="263224634">
      <w:bodyDiv w:val="1"/>
      <w:marLeft w:val="0"/>
      <w:marRight w:val="0"/>
      <w:marTop w:val="0"/>
      <w:marBottom w:val="0"/>
      <w:divBdr>
        <w:top w:val="none" w:sz="0" w:space="0" w:color="auto"/>
        <w:left w:val="none" w:sz="0" w:space="0" w:color="auto"/>
        <w:bottom w:val="none" w:sz="0" w:space="0" w:color="auto"/>
        <w:right w:val="none" w:sz="0" w:space="0" w:color="auto"/>
      </w:divBdr>
    </w:div>
    <w:div w:id="330303371">
      <w:bodyDiv w:val="1"/>
      <w:marLeft w:val="0"/>
      <w:marRight w:val="0"/>
      <w:marTop w:val="0"/>
      <w:marBottom w:val="0"/>
      <w:divBdr>
        <w:top w:val="none" w:sz="0" w:space="0" w:color="auto"/>
        <w:left w:val="none" w:sz="0" w:space="0" w:color="auto"/>
        <w:bottom w:val="none" w:sz="0" w:space="0" w:color="auto"/>
        <w:right w:val="none" w:sz="0" w:space="0" w:color="auto"/>
      </w:divBdr>
      <w:divsChild>
        <w:div w:id="910041734">
          <w:marLeft w:val="0"/>
          <w:marRight w:val="0"/>
          <w:marTop w:val="0"/>
          <w:marBottom w:val="0"/>
          <w:divBdr>
            <w:top w:val="none" w:sz="0" w:space="0" w:color="auto"/>
            <w:left w:val="none" w:sz="0" w:space="0" w:color="auto"/>
            <w:bottom w:val="none" w:sz="0" w:space="0" w:color="auto"/>
            <w:right w:val="none" w:sz="0" w:space="0" w:color="auto"/>
          </w:divBdr>
          <w:divsChild>
            <w:div w:id="630477084">
              <w:marLeft w:val="0"/>
              <w:marRight w:val="0"/>
              <w:marTop w:val="0"/>
              <w:marBottom w:val="0"/>
              <w:divBdr>
                <w:top w:val="none" w:sz="0" w:space="0" w:color="auto"/>
                <w:left w:val="none" w:sz="0" w:space="0" w:color="auto"/>
                <w:bottom w:val="none" w:sz="0" w:space="0" w:color="auto"/>
                <w:right w:val="none" w:sz="0" w:space="0" w:color="auto"/>
              </w:divBdr>
              <w:divsChild>
                <w:div w:id="1951622145">
                  <w:marLeft w:val="0"/>
                  <w:marRight w:val="0"/>
                  <w:marTop w:val="0"/>
                  <w:marBottom w:val="0"/>
                  <w:divBdr>
                    <w:top w:val="none" w:sz="0" w:space="0" w:color="auto"/>
                    <w:left w:val="none" w:sz="0" w:space="0" w:color="auto"/>
                    <w:bottom w:val="none" w:sz="0" w:space="0" w:color="auto"/>
                    <w:right w:val="none" w:sz="0" w:space="0" w:color="auto"/>
                  </w:divBdr>
                  <w:divsChild>
                    <w:div w:id="720054328">
                      <w:marLeft w:val="0"/>
                      <w:marRight w:val="0"/>
                      <w:marTop w:val="0"/>
                      <w:marBottom w:val="0"/>
                      <w:divBdr>
                        <w:top w:val="none" w:sz="0" w:space="0" w:color="auto"/>
                        <w:left w:val="none" w:sz="0" w:space="0" w:color="auto"/>
                        <w:bottom w:val="none" w:sz="0" w:space="0" w:color="auto"/>
                        <w:right w:val="none" w:sz="0" w:space="0" w:color="auto"/>
                      </w:divBdr>
                      <w:divsChild>
                        <w:div w:id="601107303">
                          <w:marLeft w:val="0"/>
                          <w:marRight w:val="0"/>
                          <w:marTop w:val="0"/>
                          <w:marBottom w:val="0"/>
                          <w:divBdr>
                            <w:top w:val="none" w:sz="0" w:space="0" w:color="auto"/>
                            <w:left w:val="none" w:sz="0" w:space="0" w:color="auto"/>
                            <w:bottom w:val="none" w:sz="0" w:space="0" w:color="auto"/>
                            <w:right w:val="none" w:sz="0" w:space="0" w:color="auto"/>
                          </w:divBdr>
                          <w:divsChild>
                            <w:div w:id="613638735">
                              <w:marLeft w:val="0"/>
                              <w:marRight w:val="0"/>
                              <w:marTop w:val="0"/>
                              <w:marBottom w:val="0"/>
                              <w:divBdr>
                                <w:top w:val="none" w:sz="0" w:space="0" w:color="auto"/>
                                <w:left w:val="none" w:sz="0" w:space="0" w:color="auto"/>
                                <w:bottom w:val="none" w:sz="0" w:space="0" w:color="auto"/>
                                <w:right w:val="none" w:sz="0" w:space="0" w:color="auto"/>
                              </w:divBdr>
                              <w:divsChild>
                                <w:div w:id="630864441">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350842327">
      <w:bodyDiv w:val="1"/>
      <w:marLeft w:val="0"/>
      <w:marRight w:val="0"/>
      <w:marTop w:val="0"/>
      <w:marBottom w:val="0"/>
      <w:divBdr>
        <w:top w:val="none" w:sz="0" w:space="0" w:color="auto"/>
        <w:left w:val="none" w:sz="0" w:space="0" w:color="auto"/>
        <w:bottom w:val="none" w:sz="0" w:space="0" w:color="auto"/>
        <w:right w:val="none" w:sz="0" w:space="0" w:color="auto"/>
      </w:divBdr>
    </w:div>
    <w:div w:id="540286274">
      <w:bodyDiv w:val="1"/>
      <w:marLeft w:val="0"/>
      <w:marRight w:val="0"/>
      <w:marTop w:val="0"/>
      <w:marBottom w:val="0"/>
      <w:divBdr>
        <w:top w:val="none" w:sz="0" w:space="0" w:color="auto"/>
        <w:left w:val="none" w:sz="0" w:space="0" w:color="auto"/>
        <w:bottom w:val="none" w:sz="0" w:space="0" w:color="auto"/>
        <w:right w:val="none" w:sz="0" w:space="0" w:color="auto"/>
      </w:divBdr>
    </w:div>
    <w:div w:id="581723916">
      <w:bodyDiv w:val="1"/>
      <w:marLeft w:val="0"/>
      <w:marRight w:val="0"/>
      <w:marTop w:val="0"/>
      <w:marBottom w:val="0"/>
      <w:divBdr>
        <w:top w:val="none" w:sz="0" w:space="0" w:color="auto"/>
        <w:left w:val="none" w:sz="0" w:space="0" w:color="auto"/>
        <w:bottom w:val="none" w:sz="0" w:space="0" w:color="auto"/>
        <w:right w:val="none" w:sz="0" w:space="0" w:color="auto"/>
      </w:divBdr>
    </w:div>
    <w:div w:id="617417154">
      <w:bodyDiv w:val="1"/>
      <w:marLeft w:val="0"/>
      <w:marRight w:val="0"/>
      <w:marTop w:val="0"/>
      <w:marBottom w:val="0"/>
      <w:divBdr>
        <w:top w:val="none" w:sz="0" w:space="0" w:color="auto"/>
        <w:left w:val="none" w:sz="0" w:space="0" w:color="auto"/>
        <w:bottom w:val="none" w:sz="0" w:space="0" w:color="auto"/>
        <w:right w:val="none" w:sz="0" w:space="0" w:color="auto"/>
      </w:divBdr>
    </w:div>
    <w:div w:id="663361911">
      <w:bodyDiv w:val="1"/>
      <w:marLeft w:val="0"/>
      <w:marRight w:val="0"/>
      <w:marTop w:val="0"/>
      <w:marBottom w:val="0"/>
      <w:divBdr>
        <w:top w:val="none" w:sz="0" w:space="0" w:color="auto"/>
        <w:left w:val="none" w:sz="0" w:space="0" w:color="auto"/>
        <w:bottom w:val="none" w:sz="0" w:space="0" w:color="auto"/>
        <w:right w:val="none" w:sz="0" w:space="0" w:color="auto"/>
      </w:divBdr>
    </w:div>
    <w:div w:id="682365370">
      <w:bodyDiv w:val="1"/>
      <w:marLeft w:val="0"/>
      <w:marRight w:val="0"/>
      <w:marTop w:val="0"/>
      <w:marBottom w:val="0"/>
      <w:divBdr>
        <w:top w:val="none" w:sz="0" w:space="0" w:color="auto"/>
        <w:left w:val="none" w:sz="0" w:space="0" w:color="auto"/>
        <w:bottom w:val="none" w:sz="0" w:space="0" w:color="auto"/>
        <w:right w:val="none" w:sz="0" w:space="0" w:color="auto"/>
      </w:divBdr>
    </w:div>
    <w:div w:id="861821881">
      <w:bodyDiv w:val="1"/>
      <w:marLeft w:val="0"/>
      <w:marRight w:val="0"/>
      <w:marTop w:val="0"/>
      <w:marBottom w:val="0"/>
      <w:divBdr>
        <w:top w:val="none" w:sz="0" w:space="0" w:color="auto"/>
        <w:left w:val="none" w:sz="0" w:space="0" w:color="auto"/>
        <w:bottom w:val="none" w:sz="0" w:space="0" w:color="auto"/>
        <w:right w:val="none" w:sz="0" w:space="0" w:color="auto"/>
      </w:divBdr>
      <w:divsChild>
        <w:div w:id="1341620221">
          <w:marLeft w:val="0"/>
          <w:marRight w:val="0"/>
          <w:marTop w:val="0"/>
          <w:marBottom w:val="0"/>
          <w:divBdr>
            <w:top w:val="none" w:sz="0" w:space="0" w:color="auto"/>
            <w:left w:val="none" w:sz="0" w:space="0" w:color="auto"/>
            <w:bottom w:val="none" w:sz="0" w:space="0" w:color="auto"/>
            <w:right w:val="none" w:sz="0" w:space="0" w:color="auto"/>
          </w:divBdr>
          <w:divsChild>
            <w:div w:id="424351968">
              <w:marLeft w:val="0"/>
              <w:marRight w:val="0"/>
              <w:marTop w:val="0"/>
              <w:marBottom w:val="0"/>
              <w:divBdr>
                <w:top w:val="none" w:sz="0" w:space="0" w:color="auto"/>
                <w:left w:val="none" w:sz="0" w:space="0" w:color="auto"/>
                <w:bottom w:val="none" w:sz="0" w:space="0" w:color="auto"/>
                <w:right w:val="none" w:sz="0" w:space="0" w:color="auto"/>
              </w:divBdr>
              <w:divsChild>
                <w:div w:id="1422994229">
                  <w:marLeft w:val="0"/>
                  <w:marRight w:val="0"/>
                  <w:marTop w:val="0"/>
                  <w:marBottom w:val="0"/>
                  <w:divBdr>
                    <w:top w:val="none" w:sz="0" w:space="0" w:color="auto"/>
                    <w:left w:val="none" w:sz="0" w:space="0" w:color="auto"/>
                    <w:bottom w:val="none" w:sz="0" w:space="0" w:color="auto"/>
                    <w:right w:val="none" w:sz="0" w:space="0" w:color="auto"/>
                  </w:divBdr>
                  <w:divsChild>
                    <w:div w:id="13107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31949">
      <w:bodyDiv w:val="1"/>
      <w:marLeft w:val="0"/>
      <w:marRight w:val="0"/>
      <w:marTop w:val="0"/>
      <w:marBottom w:val="0"/>
      <w:divBdr>
        <w:top w:val="none" w:sz="0" w:space="0" w:color="auto"/>
        <w:left w:val="none" w:sz="0" w:space="0" w:color="auto"/>
        <w:bottom w:val="none" w:sz="0" w:space="0" w:color="auto"/>
        <w:right w:val="none" w:sz="0" w:space="0" w:color="auto"/>
      </w:divBdr>
    </w:div>
    <w:div w:id="907767788">
      <w:bodyDiv w:val="1"/>
      <w:marLeft w:val="0"/>
      <w:marRight w:val="0"/>
      <w:marTop w:val="0"/>
      <w:marBottom w:val="0"/>
      <w:divBdr>
        <w:top w:val="none" w:sz="0" w:space="0" w:color="auto"/>
        <w:left w:val="none" w:sz="0" w:space="0" w:color="auto"/>
        <w:bottom w:val="none" w:sz="0" w:space="0" w:color="auto"/>
        <w:right w:val="none" w:sz="0" w:space="0" w:color="auto"/>
      </w:divBdr>
    </w:div>
    <w:div w:id="910773305">
      <w:bodyDiv w:val="1"/>
      <w:marLeft w:val="0"/>
      <w:marRight w:val="0"/>
      <w:marTop w:val="0"/>
      <w:marBottom w:val="0"/>
      <w:divBdr>
        <w:top w:val="none" w:sz="0" w:space="0" w:color="auto"/>
        <w:left w:val="none" w:sz="0" w:space="0" w:color="auto"/>
        <w:bottom w:val="none" w:sz="0" w:space="0" w:color="auto"/>
        <w:right w:val="none" w:sz="0" w:space="0" w:color="auto"/>
      </w:divBdr>
    </w:div>
    <w:div w:id="989096540">
      <w:bodyDiv w:val="1"/>
      <w:marLeft w:val="0"/>
      <w:marRight w:val="0"/>
      <w:marTop w:val="0"/>
      <w:marBottom w:val="0"/>
      <w:divBdr>
        <w:top w:val="none" w:sz="0" w:space="0" w:color="auto"/>
        <w:left w:val="none" w:sz="0" w:space="0" w:color="auto"/>
        <w:bottom w:val="none" w:sz="0" w:space="0" w:color="auto"/>
        <w:right w:val="none" w:sz="0" w:space="0" w:color="auto"/>
      </w:divBdr>
    </w:div>
    <w:div w:id="1006445899">
      <w:bodyDiv w:val="1"/>
      <w:marLeft w:val="0"/>
      <w:marRight w:val="0"/>
      <w:marTop w:val="0"/>
      <w:marBottom w:val="0"/>
      <w:divBdr>
        <w:top w:val="none" w:sz="0" w:space="0" w:color="auto"/>
        <w:left w:val="none" w:sz="0" w:space="0" w:color="auto"/>
        <w:bottom w:val="none" w:sz="0" w:space="0" w:color="auto"/>
        <w:right w:val="none" w:sz="0" w:space="0" w:color="auto"/>
      </w:divBdr>
    </w:div>
    <w:div w:id="1098133937">
      <w:bodyDiv w:val="1"/>
      <w:marLeft w:val="0"/>
      <w:marRight w:val="0"/>
      <w:marTop w:val="0"/>
      <w:marBottom w:val="0"/>
      <w:divBdr>
        <w:top w:val="none" w:sz="0" w:space="0" w:color="auto"/>
        <w:left w:val="none" w:sz="0" w:space="0" w:color="auto"/>
        <w:bottom w:val="none" w:sz="0" w:space="0" w:color="auto"/>
        <w:right w:val="none" w:sz="0" w:space="0" w:color="auto"/>
      </w:divBdr>
    </w:div>
    <w:div w:id="1111707387">
      <w:bodyDiv w:val="1"/>
      <w:marLeft w:val="0"/>
      <w:marRight w:val="0"/>
      <w:marTop w:val="0"/>
      <w:marBottom w:val="0"/>
      <w:divBdr>
        <w:top w:val="none" w:sz="0" w:space="0" w:color="auto"/>
        <w:left w:val="none" w:sz="0" w:space="0" w:color="auto"/>
        <w:bottom w:val="none" w:sz="0" w:space="0" w:color="auto"/>
        <w:right w:val="none" w:sz="0" w:space="0" w:color="auto"/>
      </w:divBdr>
    </w:div>
    <w:div w:id="1157920477">
      <w:bodyDiv w:val="1"/>
      <w:marLeft w:val="0"/>
      <w:marRight w:val="0"/>
      <w:marTop w:val="0"/>
      <w:marBottom w:val="0"/>
      <w:divBdr>
        <w:top w:val="none" w:sz="0" w:space="0" w:color="auto"/>
        <w:left w:val="none" w:sz="0" w:space="0" w:color="auto"/>
        <w:bottom w:val="none" w:sz="0" w:space="0" w:color="auto"/>
        <w:right w:val="none" w:sz="0" w:space="0" w:color="auto"/>
      </w:divBdr>
    </w:div>
    <w:div w:id="1376657199">
      <w:bodyDiv w:val="1"/>
      <w:marLeft w:val="0"/>
      <w:marRight w:val="0"/>
      <w:marTop w:val="0"/>
      <w:marBottom w:val="0"/>
      <w:divBdr>
        <w:top w:val="none" w:sz="0" w:space="0" w:color="auto"/>
        <w:left w:val="none" w:sz="0" w:space="0" w:color="auto"/>
        <w:bottom w:val="none" w:sz="0" w:space="0" w:color="auto"/>
        <w:right w:val="none" w:sz="0" w:space="0" w:color="auto"/>
      </w:divBdr>
    </w:div>
    <w:div w:id="1401371341">
      <w:bodyDiv w:val="1"/>
      <w:marLeft w:val="0"/>
      <w:marRight w:val="0"/>
      <w:marTop w:val="0"/>
      <w:marBottom w:val="0"/>
      <w:divBdr>
        <w:top w:val="none" w:sz="0" w:space="0" w:color="auto"/>
        <w:left w:val="none" w:sz="0" w:space="0" w:color="auto"/>
        <w:bottom w:val="none" w:sz="0" w:space="0" w:color="auto"/>
        <w:right w:val="none" w:sz="0" w:space="0" w:color="auto"/>
      </w:divBdr>
    </w:div>
    <w:div w:id="1449274006">
      <w:bodyDiv w:val="1"/>
      <w:marLeft w:val="0"/>
      <w:marRight w:val="0"/>
      <w:marTop w:val="0"/>
      <w:marBottom w:val="0"/>
      <w:divBdr>
        <w:top w:val="none" w:sz="0" w:space="0" w:color="auto"/>
        <w:left w:val="none" w:sz="0" w:space="0" w:color="auto"/>
        <w:bottom w:val="none" w:sz="0" w:space="0" w:color="auto"/>
        <w:right w:val="none" w:sz="0" w:space="0" w:color="auto"/>
      </w:divBdr>
    </w:div>
    <w:div w:id="1512140655">
      <w:bodyDiv w:val="1"/>
      <w:marLeft w:val="0"/>
      <w:marRight w:val="0"/>
      <w:marTop w:val="0"/>
      <w:marBottom w:val="0"/>
      <w:divBdr>
        <w:top w:val="none" w:sz="0" w:space="0" w:color="auto"/>
        <w:left w:val="none" w:sz="0" w:space="0" w:color="auto"/>
        <w:bottom w:val="none" w:sz="0" w:space="0" w:color="auto"/>
        <w:right w:val="none" w:sz="0" w:space="0" w:color="auto"/>
      </w:divBdr>
    </w:div>
    <w:div w:id="1514151186">
      <w:bodyDiv w:val="1"/>
      <w:marLeft w:val="0"/>
      <w:marRight w:val="0"/>
      <w:marTop w:val="0"/>
      <w:marBottom w:val="0"/>
      <w:divBdr>
        <w:top w:val="none" w:sz="0" w:space="0" w:color="auto"/>
        <w:left w:val="none" w:sz="0" w:space="0" w:color="auto"/>
        <w:bottom w:val="none" w:sz="0" w:space="0" w:color="auto"/>
        <w:right w:val="none" w:sz="0" w:space="0" w:color="auto"/>
      </w:divBdr>
    </w:div>
    <w:div w:id="1557856352">
      <w:bodyDiv w:val="1"/>
      <w:marLeft w:val="0"/>
      <w:marRight w:val="0"/>
      <w:marTop w:val="0"/>
      <w:marBottom w:val="0"/>
      <w:divBdr>
        <w:top w:val="none" w:sz="0" w:space="0" w:color="auto"/>
        <w:left w:val="none" w:sz="0" w:space="0" w:color="auto"/>
        <w:bottom w:val="none" w:sz="0" w:space="0" w:color="auto"/>
        <w:right w:val="none" w:sz="0" w:space="0" w:color="auto"/>
      </w:divBdr>
    </w:div>
    <w:div w:id="1681540531">
      <w:bodyDiv w:val="1"/>
      <w:marLeft w:val="0"/>
      <w:marRight w:val="0"/>
      <w:marTop w:val="0"/>
      <w:marBottom w:val="0"/>
      <w:divBdr>
        <w:top w:val="none" w:sz="0" w:space="0" w:color="auto"/>
        <w:left w:val="none" w:sz="0" w:space="0" w:color="auto"/>
        <w:bottom w:val="none" w:sz="0" w:space="0" w:color="auto"/>
        <w:right w:val="none" w:sz="0" w:space="0" w:color="auto"/>
      </w:divBdr>
    </w:div>
    <w:div w:id="1687360709">
      <w:bodyDiv w:val="1"/>
      <w:marLeft w:val="0"/>
      <w:marRight w:val="0"/>
      <w:marTop w:val="0"/>
      <w:marBottom w:val="0"/>
      <w:divBdr>
        <w:top w:val="none" w:sz="0" w:space="0" w:color="auto"/>
        <w:left w:val="none" w:sz="0" w:space="0" w:color="auto"/>
        <w:bottom w:val="none" w:sz="0" w:space="0" w:color="auto"/>
        <w:right w:val="none" w:sz="0" w:space="0" w:color="auto"/>
      </w:divBdr>
    </w:div>
    <w:div w:id="1722821066">
      <w:bodyDiv w:val="1"/>
      <w:marLeft w:val="0"/>
      <w:marRight w:val="0"/>
      <w:marTop w:val="0"/>
      <w:marBottom w:val="0"/>
      <w:divBdr>
        <w:top w:val="none" w:sz="0" w:space="0" w:color="auto"/>
        <w:left w:val="none" w:sz="0" w:space="0" w:color="auto"/>
        <w:bottom w:val="none" w:sz="0" w:space="0" w:color="auto"/>
        <w:right w:val="none" w:sz="0" w:space="0" w:color="auto"/>
      </w:divBdr>
    </w:div>
    <w:div w:id="1762484813">
      <w:bodyDiv w:val="1"/>
      <w:marLeft w:val="0"/>
      <w:marRight w:val="0"/>
      <w:marTop w:val="0"/>
      <w:marBottom w:val="0"/>
      <w:divBdr>
        <w:top w:val="none" w:sz="0" w:space="0" w:color="auto"/>
        <w:left w:val="none" w:sz="0" w:space="0" w:color="auto"/>
        <w:bottom w:val="none" w:sz="0" w:space="0" w:color="auto"/>
        <w:right w:val="none" w:sz="0" w:space="0" w:color="auto"/>
      </w:divBdr>
    </w:div>
    <w:div w:id="1930306227">
      <w:bodyDiv w:val="1"/>
      <w:marLeft w:val="0"/>
      <w:marRight w:val="0"/>
      <w:marTop w:val="0"/>
      <w:marBottom w:val="0"/>
      <w:divBdr>
        <w:top w:val="none" w:sz="0" w:space="0" w:color="auto"/>
        <w:left w:val="none" w:sz="0" w:space="0" w:color="auto"/>
        <w:bottom w:val="none" w:sz="0" w:space="0" w:color="auto"/>
        <w:right w:val="none" w:sz="0" w:space="0" w:color="auto"/>
      </w:divBdr>
    </w:div>
    <w:div w:id="1946034573">
      <w:bodyDiv w:val="1"/>
      <w:marLeft w:val="0"/>
      <w:marRight w:val="0"/>
      <w:marTop w:val="0"/>
      <w:marBottom w:val="0"/>
      <w:divBdr>
        <w:top w:val="none" w:sz="0" w:space="0" w:color="auto"/>
        <w:left w:val="none" w:sz="0" w:space="0" w:color="auto"/>
        <w:bottom w:val="none" w:sz="0" w:space="0" w:color="auto"/>
        <w:right w:val="none" w:sz="0" w:space="0" w:color="auto"/>
      </w:divBdr>
    </w:div>
    <w:div w:id="2081363011">
      <w:bodyDiv w:val="1"/>
      <w:marLeft w:val="0"/>
      <w:marRight w:val="0"/>
      <w:marTop w:val="0"/>
      <w:marBottom w:val="0"/>
      <w:divBdr>
        <w:top w:val="none" w:sz="0" w:space="0" w:color="auto"/>
        <w:left w:val="none" w:sz="0" w:space="0" w:color="auto"/>
        <w:bottom w:val="none" w:sz="0" w:space="0" w:color="auto"/>
        <w:right w:val="none" w:sz="0" w:space="0" w:color="auto"/>
      </w:divBdr>
    </w:div>
    <w:div w:id="2145082078">
      <w:bodyDiv w:val="1"/>
      <w:marLeft w:val="0"/>
      <w:marRight w:val="0"/>
      <w:marTop w:val="0"/>
      <w:marBottom w:val="0"/>
      <w:divBdr>
        <w:top w:val="none" w:sz="0" w:space="0" w:color="auto"/>
        <w:left w:val="none" w:sz="0" w:space="0" w:color="auto"/>
        <w:bottom w:val="none" w:sz="0" w:space="0" w:color="auto"/>
        <w:right w:val="none" w:sz="0" w:space="0" w:color="auto"/>
      </w:divBdr>
      <w:divsChild>
        <w:div w:id="403455487">
          <w:marLeft w:val="0"/>
          <w:marRight w:val="0"/>
          <w:marTop w:val="0"/>
          <w:marBottom w:val="0"/>
          <w:divBdr>
            <w:top w:val="none" w:sz="0" w:space="0" w:color="auto"/>
            <w:left w:val="none" w:sz="0" w:space="0" w:color="auto"/>
            <w:bottom w:val="none" w:sz="0" w:space="0" w:color="auto"/>
            <w:right w:val="none" w:sz="0" w:space="0" w:color="auto"/>
          </w:divBdr>
          <w:divsChild>
            <w:div w:id="115102883">
              <w:marLeft w:val="0"/>
              <w:marRight w:val="0"/>
              <w:marTop w:val="0"/>
              <w:marBottom w:val="0"/>
              <w:divBdr>
                <w:top w:val="none" w:sz="0" w:space="0" w:color="auto"/>
                <w:left w:val="none" w:sz="0" w:space="0" w:color="auto"/>
                <w:bottom w:val="none" w:sz="0" w:space="0" w:color="auto"/>
                <w:right w:val="none" w:sz="0" w:space="0" w:color="auto"/>
              </w:divBdr>
              <w:divsChild>
                <w:div w:id="594634149">
                  <w:marLeft w:val="0"/>
                  <w:marRight w:val="0"/>
                  <w:marTop w:val="0"/>
                  <w:marBottom w:val="0"/>
                  <w:divBdr>
                    <w:top w:val="none" w:sz="0" w:space="0" w:color="auto"/>
                    <w:left w:val="none" w:sz="0" w:space="0" w:color="auto"/>
                    <w:bottom w:val="none" w:sz="0" w:space="0" w:color="auto"/>
                    <w:right w:val="none" w:sz="0" w:space="0" w:color="auto"/>
                  </w:divBdr>
                  <w:divsChild>
                    <w:div w:id="1305544198">
                      <w:marLeft w:val="0"/>
                      <w:marRight w:val="0"/>
                      <w:marTop w:val="0"/>
                      <w:marBottom w:val="0"/>
                      <w:divBdr>
                        <w:top w:val="none" w:sz="0" w:space="0" w:color="auto"/>
                        <w:left w:val="none" w:sz="0" w:space="0" w:color="auto"/>
                        <w:bottom w:val="none" w:sz="0" w:space="0" w:color="auto"/>
                        <w:right w:val="none" w:sz="0" w:space="0" w:color="auto"/>
                      </w:divBdr>
                      <w:divsChild>
                        <w:div w:id="1078330470">
                          <w:marLeft w:val="0"/>
                          <w:marRight w:val="0"/>
                          <w:marTop w:val="0"/>
                          <w:marBottom w:val="0"/>
                          <w:divBdr>
                            <w:top w:val="none" w:sz="0" w:space="0" w:color="auto"/>
                            <w:left w:val="none" w:sz="0" w:space="0" w:color="auto"/>
                            <w:bottom w:val="none" w:sz="0" w:space="0" w:color="auto"/>
                            <w:right w:val="none" w:sz="0" w:space="0" w:color="auto"/>
                          </w:divBdr>
                          <w:divsChild>
                            <w:div w:id="2047682845">
                              <w:marLeft w:val="0"/>
                              <w:marRight w:val="0"/>
                              <w:marTop w:val="0"/>
                              <w:marBottom w:val="0"/>
                              <w:divBdr>
                                <w:top w:val="none" w:sz="0" w:space="0" w:color="auto"/>
                                <w:left w:val="none" w:sz="0" w:space="0" w:color="auto"/>
                                <w:bottom w:val="none" w:sz="0" w:space="0" w:color="auto"/>
                                <w:right w:val="none" w:sz="0" w:space="0" w:color="auto"/>
                              </w:divBdr>
                              <w:divsChild>
                                <w:div w:id="693530785">
                                  <w:marLeft w:val="0"/>
                                  <w:marRight w:val="0"/>
                                  <w:marTop w:val="0"/>
                                  <w:marBottom w:val="0"/>
                                  <w:divBdr>
                                    <w:top w:val="none" w:sz="0" w:space="0" w:color="auto"/>
                                    <w:left w:val="none" w:sz="0" w:space="0" w:color="auto"/>
                                    <w:bottom w:val="none" w:sz="0" w:space="0" w:color="auto"/>
                                    <w:right w:val="none" w:sz="0" w:space="0" w:color="auto"/>
                                  </w:divBdr>
                                  <w:divsChild>
                                    <w:div w:id="6009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yirr.com.au" TargetMode="External"/><Relationship Id="rId13" Type="http://schemas.openxmlformats.org/officeDocument/2006/relationships/footer" Target="footer2.xml"/><Relationship Id="rId18" Type="http://schemas.openxmlformats.org/officeDocument/2006/relationships/hyperlink" Target="https://www.industry.nsw.gov.au/water/plans-programs/healthy-floodplains-project/harvesting" TargetMode="External"/><Relationship Id="rId3" Type="http://schemas.openxmlformats.org/officeDocument/2006/relationships/styles" Target="styles.xml"/><Relationship Id="rId21" Type="http://schemas.openxmlformats.org/officeDocument/2006/relationships/hyperlink" Target="mailto:ahoskins@rfcsnsw-sr.com.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facebook.com/Sustainable-Stories-198378050827861/" TargetMode="External"/><Relationship Id="rId2" Type="http://schemas.openxmlformats.org/officeDocument/2006/relationships/numbering" Target="numbering.xml"/><Relationship Id="rId16" Type="http://schemas.openxmlformats.org/officeDocument/2006/relationships/hyperlink" Target="https://www.facebook.com/Sustainable-Stories-198378050827861/" TargetMode="External"/><Relationship Id="rId20" Type="http://schemas.openxmlformats.org/officeDocument/2006/relationships/hyperlink" Target="https://www.industry.nsw.gov.au/water/licensing-trade/trade/dash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rrigators.org.au/wp-content/uploads/2019/04/NIC_federal_election_2019_WATER.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aterinsights.waternsw.com.au/" TargetMode="External"/><Relationship Id="rId4" Type="http://schemas.openxmlformats.org/officeDocument/2006/relationships/settings" Target="settings.xml"/><Relationship Id="rId9" Type="http://schemas.openxmlformats.org/officeDocument/2006/relationships/hyperlink" Target="https://www.waternsw.com.au/customer-service/ordering-trading-and-pricing/trading/murrumbidgee" TargetMode="External"/><Relationship Id="rId14" Type="http://schemas.openxmlformats.org/officeDocument/2006/relationships/hyperlink" Target="http://www.nswic.org.au/wordpress/wp-content/uploads/2019/04/Federal-Election-Platform-2019.pdf"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ICL Colours">
      <a:dk1>
        <a:sysClr val="windowText" lastClr="000000"/>
      </a:dk1>
      <a:lt1>
        <a:sysClr val="window" lastClr="FFFFFF"/>
      </a:lt1>
      <a:dk2>
        <a:srgbClr val="1C3564"/>
      </a:dk2>
      <a:lt2>
        <a:srgbClr val="C4D4A4"/>
      </a:lt2>
      <a:accent1>
        <a:srgbClr val="1D8649"/>
      </a:accent1>
      <a:accent2>
        <a:srgbClr val="99ABCC"/>
      </a:accent2>
      <a:accent3>
        <a:srgbClr val="7C7C7C"/>
      </a:accent3>
      <a:accent4>
        <a:srgbClr val="9ACAB6"/>
      </a:accent4>
      <a:accent5>
        <a:srgbClr val="99ABCC"/>
      </a:accent5>
      <a:accent6>
        <a:srgbClr val="9ACAB6"/>
      </a:accent6>
      <a:hlink>
        <a:srgbClr val="1D8649"/>
      </a:hlink>
      <a:folHlink>
        <a:srgbClr val="C4D4A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138B8-402A-C849-9FA7-8E16EACA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Microsoft Office User</cp:lastModifiedBy>
  <cp:revision>2</cp:revision>
  <cp:lastPrinted>2019-05-13T22:07:00Z</cp:lastPrinted>
  <dcterms:created xsi:type="dcterms:W3CDTF">2019-05-15T03:47:00Z</dcterms:created>
  <dcterms:modified xsi:type="dcterms:W3CDTF">2019-05-15T03:47:00Z</dcterms:modified>
</cp:coreProperties>
</file>